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44" w:rsidRPr="00F70135" w:rsidRDefault="002C3444" w:rsidP="00696E61">
      <w:pPr>
        <w:spacing w:before="2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70135">
        <w:rPr>
          <w:rFonts w:ascii="Times New Roman" w:hAnsi="Times New Roman"/>
          <w:b/>
          <w:spacing w:val="-1"/>
          <w:sz w:val="36"/>
        </w:rPr>
        <w:t>Частное</w:t>
      </w:r>
      <w:r w:rsidR="00FA094B"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профессиональное</w:t>
      </w:r>
      <w:r w:rsidR="00FA094B"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образовательное</w:t>
      </w:r>
      <w:r w:rsidR="00FA094B">
        <w:rPr>
          <w:rFonts w:ascii="Times New Roman" w:hAnsi="Times New Roman"/>
          <w:b/>
          <w:spacing w:val="-1"/>
          <w:sz w:val="36"/>
        </w:rPr>
        <w:t xml:space="preserve"> </w:t>
      </w:r>
      <w:r w:rsidRPr="00F70135">
        <w:rPr>
          <w:rFonts w:ascii="Times New Roman" w:hAnsi="Times New Roman"/>
          <w:b/>
          <w:spacing w:val="-1"/>
          <w:sz w:val="36"/>
        </w:rPr>
        <w:t>учреждение</w:t>
      </w:r>
    </w:p>
    <w:p w:rsidR="002C3444" w:rsidRPr="00F70135" w:rsidRDefault="00696E61" w:rsidP="0061479E">
      <w:pPr>
        <w:spacing w:before="3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b/>
          <w:spacing w:val="-1"/>
          <w:sz w:val="36"/>
        </w:rPr>
        <w:t>«</w:t>
      </w:r>
      <w:proofErr w:type="spellStart"/>
      <w:r>
        <w:rPr>
          <w:rFonts w:ascii="Times New Roman" w:hAnsi="Times New Roman"/>
          <w:b/>
          <w:spacing w:val="-1"/>
          <w:sz w:val="36"/>
        </w:rPr>
        <w:t>Ивангородский</w:t>
      </w:r>
      <w:proofErr w:type="spellEnd"/>
      <w:r>
        <w:rPr>
          <w:rFonts w:ascii="Times New Roman" w:hAnsi="Times New Roman"/>
          <w:b/>
          <w:spacing w:val="-1"/>
          <w:sz w:val="36"/>
        </w:rPr>
        <w:t xml:space="preserve"> гуманитарно-</w:t>
      </w:r>
      <w:r w:rsidR="002C3444" w:rsidRPr="00F70135">
        <w:rPr>
          <w:rFonts w:ascii="Times New Roman" w:hAnsi="Times New Roman"/>
          <w:b/>
          <w:spacing w:val="-1"/>
          <w:sz w:val="36"/>
        </w:rPr>
        <w:t>технический</w:t>
      </w:r>
      <w:r w:rsidR="00FA094B">
        <w:rPr>
          <w:rFonts w:ascii="Times New Roman" w:hAnsi="Times New Roman"/>
          <w:b/>
          <w:spacing w:val="-1"/>
          <w:sz w:val="36"/>
        </w:rPr>
        <w:t xml:space="preserve"> </w:t>
      </w:r>
      <w:r w:rsidR="002C3444" w:rsidRPr="00F70135">
        <w:rPr>
          <w:rFonts w:ascii="Times New Roman" w:hAnsi="Times New Roman"/>
          <w:b/>
          <w:spacing w:val="-1"/>
          <w:sz w:val="36"/>
        </w:rPr>
        <w:t>колледж»</w:t>
      </w:r>
    </w:p>
    <w:p w:rsidR="002C3444" w:rsidRPr="00F70135" w:rsidRDefault="002C3444" w:rsidP="002C3444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16C53" w:rsidRPr="00216C53" w:rsidRDefault="00FF17E9" w:rsidP="00216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pacing w:val="-1"/>
        </w:rPr>
        <w:t xml:space="preserve">                                                                                           </w:t>
      </w:r>
      <w:r w:rsidR="00216C53"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УТВЕРЖДЕНО</w:t>
      </w:r>
    </w:p>
    <w:p w:rsidR="00216C53" w:rsidRPr="00216C53" w:rsidRDefault="00216C53" w:rsidP="00216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gramStart"/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proofErr w:type="gramEnd"/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6C53" w:rsidRPr="00216C53" w:rsidRDefault="00216C53" w:rsidP="00216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ЧПОУ «ИГТК»</w:t>
      </w:r>
    </w:p>
    <w:p w:rsidR="00216C53" w:rsidRPr="00216C53" w:rsidRDefault="00216C53" w:rsidP="00216C53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16C5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                                     от 1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6</w:t>
      </w:r>
      <w:r w:rsidRPr="00216C5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</w:t>
      </w:r>
      <w:r w:rsidRPr="00216C5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3</w:t>
      </w:r>
      <w:r w:rsidRPr="00216C5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№01-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05</w:t>
      </w:r>
      <w:r w:rsidRPr="00216C5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3</w:t>
      </w:r>
    </w:p>
    <w:p w:rsidR="002C4C97" w:rsidRDefault="00216C53" w:rsidP="002C3444">
      <w:pPr>
        <w:pStyle w:val="1"/>
        <w:tabs>
          <w:tab w:val="left" w:pos="7236"/>
        </w:tabs>
        <w:ind w:left="519"/>
        <w:jc w:val="center"/>
        <w:rPr>
          <w:spacing w:val="-1"/>
          <w:lang w:val="ru-RU"/>
        </w:rPr>
      </w:pPr>
      <w:r>
        <w:rPr>
          <w:spacing w:val="-1"/>
          <w:lang w:val="ru-RU"/>
        </w:rPr>
        <w:t xml:space="preserve">   </w:t>
      </w:r>
      <w:r w:rsidR="00FA094B">
        <w:rPr>
          <w:spacing w:val="-1"/>
          <w:lang w:val="ru-RU"/>
        </w:rPr>
        <w:t xml:space="preserve">                                                                             </w:t>
      </w:r>
      <w:r w:rsidR="002C4C97">
        <w:rPr>
          <w:spacing w:val="-1"/>
          <w:lang w:val="ru-RU"/>
        </w:rPr>
        <w:t xml:space="preserve"> </w:t>
      </w:r>
      <w:r>
        <w:rPr>
          <w:spacing w:val="-1"/>
          <w:lang w:val="ru-RU"/>
        </w:rPr>
        <w:t xml:space="preserve">     </w:t>
      </w:r>
      <w:r w:rsidR="00194BBD">
        <w:rPr>
          <w:spacing w:val="-1"/>
          <w:lang w:val="ru-RU"/>
        </w:rPr>
        <w:t xml:space="preserve">               </w:t>
      </w:r>
      <w:r w:rsidR="002C4C97" w:rsidRPr="00216C53">
        <w:rPr>
          <w:b w:val="0"/>
          <w:spacing w:val="-1"/>
          <w:lang w:val="ru-RU"/>
        </w:rPr>
        <w:t xml:space="preserve">Ю.А. </w:t>
      </w:r>
      <w:proofErr w:type="spellStart"/>
      <w:r w:rsidR="002C4C97" w:rsidRPr="00216C53">
        <w:rPr>
          <w:b w:val="0"/>
          <w:spacing w:val="-1"/>
          <w:lang w:val="ru-RU"/>
        </w:rPr>
        <w:t>Евшина</w:t>
      </w:r>
      <w:proofErr w:type="spellEnd"/>
    </w:p>
    <w:p w:rsidR="002C4C97" w:rsidRDefault="002C4C97" w:rsidP="002C3444">
      <w:pPr>
        <w:pStyle w:val="1"/>
        <w:tabs>
          <w:tab w:val="left" w:pos="7236"/>
        </w:tabs>
        <w:ind w:left="519"/>
        <w:jc w:val="center"/>
        <w:rPr>
          <w:spacing w:val="-1"/>
          <w:lang w:val="ru-RU"/>
        </w:rPr>
      </w:pPr>
    </w:p>
    <w:p w:rsidR="002C3444" w:rsidRPr="002C3444" w:rsidRDefault="0061479E" w:rsidP="00216C53">
      <w:pPr>
        <w:pStyle w:val="1"/>
        <w:tabs>
          <w:tab w:val="left" w:pos="7236"/>
        </w:tabs>
        <w:ind w:left="519"/>
        <w:jc w:val="center"/>
        <w:rPr>
          <w:rFonts w:cs="Times New Roman"/>
          <w:lang w:val="ru-RU"/>
        </w:rPr>
      </w:pPr>
      <w:r>
        <w:rPr>
          <w:spacing w:val="-1"/>
          <w:lang w:val="ru-RU"/>
        </w:rPr>
        <w:t xml:space="preserve">                                                                            </w:t>
      </w:r>
    </w:p>
    <w:p w:rsidR="002C3444" w:rsidRDefault="002C3444" w:rsidP="002C344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3444" w:rsidRDefault="002C3444" w:rsidP="002C344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3444" w:rsidRDefault="002C3444" w:rsidP="002C344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3444" w:rsidRPr="00216C53" w:rsidRDefault="002C3444" w:rsidP="00696E6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16C53">
        <w:rPr>
          <w:rFonts w:ascii="Times New Roman" w:hAnsi="Times New Roman"/>
          <w:b/>
          <w:sz w:val="36"/>
          <w:szCs w:val="36"/>
        </w:rPr>
        <w:t>ПОЛОЖЕНИЕ</w:t>
      </w:r>
    </w:p>
    <w:p w:rsidR="005807CE" w:rsidRPr="00216C53" w:rsidRDefault="000378D5" w:rsidP="005807CE">
      <w:pPr>
        <w:tabs>
          <w:tab w:val="left" w:pos="9639"/>
        </w:tabs>
        <w:spacing w:after="0"/>
        <w:ind w:right="-3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6C53">
        <w:rPr>
          <w:rFonts w:ascii="Times New Roman" w:hAnsi="Times New Roman"/>
          <w:b/>
          <w:sz w:val="32"/>
          <w:szCs w:val="32"/>
        </w:rPr>
        <w:t>о</w:t>
      </w:r>
      <w:r w:rsidR="002C4C97" w:rsidRPr="00216C53">
        <w:rPr>
          <w:rFonts w:ascii="Times New Roman" w:hAnsi="Times New Roman"/>
          <w:b/>
          <w:sz w:val="32"/>
          <w:szCs w:val="32"/>
        </w:rPr>
        <w:t xml:space="preserve">б организации и </w:t>
      </w:r>
      <w:r w:rsidR="002C3444" w:rsidRPr="00216C53">
        <w:rPr>
          <w:rFonts w:ascii="Times New Roman" w:hAnsi="Times New Roman"/>
          <w:b/>
          <w:sz w:val="32"/>
          <w:szCs w:val="32"/>
        </w:rPr>
        <w:t>проведени</w:t>
      </w:r>
      <w:r w:rsidR="00D51409" w:rsidRPr="00216C53">
        <w:rPr>
          <w:rFonts w:ascii="Times New Roman" w:hAnsi="Times New Roman"/>
          <w:b/>
          <w:sz w:val="32"/>
          <w:szCs w:val="32"/>
        </w:rPr>
        <w:t>и</w:t>
      </w:r>
      <w:r w:rsidR="00FA094B" w:rsidRPr="00216C53">
        <w:rPr>
          <w:rFonts w:ascii="Times New Roman" w:hAnsi="Times New Roman"/>
          <w:b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pacing w:val="-1"/>
          <w:sz w:val="32"/>
          <w:szCs w:val="32"/>
        </w:rPr>
        <w:t>демонстрационного</w:t>
      </w:r>
      <w:r w:rsidR="00FA094B" w:rsidRPr="00216C53">
        <w:rPr>
          <w:rFonts w:ascii="Times New Roman" w:hAnsi="Times New Roman"/>
          <w:b/>
          <w:spacing w:val="-1"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pacing w:val="-1"/>
          <w:sz w:val="32"/>
          <w:szCs w:val="32"/>
        </w:rPr>
        <w:t>экзамена</w:t>
      </w:r>
      <w:r w:rsidR="00FA094B" w:rsidRPr="00216C53">
        <w:rPr>
          <w:rFonts w:ascii="Times New Roman" w:hAnsi="Times New Roman"/>
          <w:b/>
          <w:spacing w:val="-1"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z w:val="32"/>
          <w:szCs w:val="32"/>
        </w:rPr>
        <w:t>в</w:t>
      </w:r>
      <w:r w:rsidR="00FA094B" w:rsidRPr="00216C53">
        <w:rPr>
          <w:rFonts w:ascii="Times New Roman" w:hAnsi="Times New Roman"/>
          <w:b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pacing w:val="-1"/>
          <w:sz w:val="32"/>
          <w:szCs w:val="32"/>
        </w:rPr>
        <w:t>рамках</w:t>
      </w:r>
      <w:r w:rsidR="00FA094B" w:rsidRPr="00216C53">
        <w:rPr>
          <w:rFonts w:ascii="Times New Roman" w:hAnsi="Times New Roman"/>
          <w:b/>
          <w:spacing w:val="-1"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pacing w:val="-1"/>
          <w:sz w:val="32"/>
          <w:szCs w:val="32"/>
        </w:rPr>
        <w:t>государственной</w:t>
      </w:r>
      <w:r w:rsidR="00FA094B" w:rsidRPr="00216C53">
        <w:rPr>
          <w:rFonts w:ascii="Times New Roman" w:hAnsi="Times New Roman"/>
          <w:b/>
          <w:spacing w:val="-1"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z w:val="32"/>
          <w:szCs w:val="32"/>
        </w:rPr>
        <w:t>итоговой</w:t>
      </w:r>
      <w:r w:rsidR="00FA094B" w:rsidRPr="00216C53">
        <w:rPr>
          <w:rFonts w:ascii="Times New Roman" w:hAnsi="Times New Roman"/>
          <w:b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z w:val="32"/>
          <w:szCs w:val="32"/>
        </w:rPr>
        <w:t>аттестации</w:t>
      </w:r>
      <w:r w:rsidR="00FA094B" w:rsidRPr="00216C53">
        <w:rPr>
          <w:rFonts w:ascii="Times New Roman" w:hAnsi="Times New Roman"/>
          <w:b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z w:val="32"/>
          <w:szCs w:val="32"/>
        </w:rPr>
        <w:t>по</w:t>
      </w:r>
      <w:r w:rsidR="00FA094B" w:rsidRPr="00216C53">
        <w:rPr>
          <w:rFonts w:ascii="Times New Roman" w:hAnsi="Times New Roman"/>
          <w:b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pacing w:val="-1"/>
          <w:sz w:val="32"/>
          <w:szCs w:val="32"/>
        </w:rPr>
        <w:t>образовательным</w:t>
      </w:r>
      <w:r w:rsidR="00FA094B" w:rsidRPr="00216C53">
        <w:rPr>
          <w:rFonts w:ascii="Times New Roman" w:hAnsi="Times New Roman"/>
          <w:b/>
          <w:spacing w:val="-1"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pacing w:val="-1"/>
          <w:sz w:val="32"/>
          <w:szCs w:val="32"/>
        </w:rPr>
        <w:t>программам</w:t>
      </w:r>
      <w:r w:rsidR="00FA094B" w:rsidRPr="00216C53">
        <w:rPr>
          <w:rFonts w:ascii="Times New Roman" w:hAnsi="Times New Roman"/>
          <w:b/>
          <w:spacing w:val="-1"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z w:val="32"/>
          <w:szCs w:val="32"/>
        </w:rPr>
        <w:t>среднего</w:t>
      </w:r>
      <w:r w:rsidR="00FA094B" w:rsidRPr="00216C53">
        <w:rPr>
          <w:rFonts w:ascii="Times New Roman" w:hAnsi="Times New Roman"/>
          <w:b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pacing w:val="-1"/>
          <w:sz w:val="32"/>
          <w:szCs w:val="32"/>
        </w:rPr>
        <w:t>профессионального</w:t>
      </w:r>
      <w:r w:rsidR="00FA094B" w:rsidRPr="00216C53">
        <w:rPr>
          <w:rFonts w:ascii="Times New Roman" w:hAnsi="Times New Roman"/>
          <w:b/>
          <w:spacing w:val="-1"/>
          <w:sz w:val="32"/>
          <w:szCs w:val="32"/>
        </w:rPr>
        <w:t xml:space="preserve"> </w:t>
      </w:r>
      <w:r w:rsidR="002C3444" w:rsidRPr="00216C53">
        <w:rPr>
          <w:rFonts w:ascii="Times New Roman" w:hAnsi="Times New Roman"/>
          <w:b/>
          <w:sz w:val="32"/>
          <w:szCs w:val="32"/>
        </w:rPr>
        <w:t>образования</w:t>
      </w:r>
      <w:r w:rsidR="00FA094B" w:rsidRPr="00216C53">
        <w:rPr>
          <w:rFonts w:ascii="Times New Roman" w:hAnsi="Times New Roman"/>
          <w:b/>
          <w:sz w:val="32"/>
          <w:szCs w:val="32"/>
        </w:rPr>
        <w:t xml:space="preserve"> </w:t>
      </w:r>
      <w:r w:rsidR="005807CE" w:rsidRPr="00216C53">
        <w:rPr>
          <w:rFonts w:ascii="Times New Roman" w:hAnsi="Times New Roman" w:cs="Times New Roman"/>
          <w:b/>
          <w:sz w:val="32"/>
          <w:szCs w:val="32"/>
        </w:rPr>
        <w:t xml:space="preserve">выпускников </w:t>
      </w:r>
    </w:p>
    <w:p w:rsidR="005807CE" w:rsidRPr="00216C53" w:rsidRDefault="005807CE" w:rsidP="00580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6C53">
        <w:rPr>
          <w:rFonts w:ascii="Times New Roman" w:hAnsi="Times New Roman" w:cs="Times New Roman"/>
          <w:b/>
          <w:sz w:val="32"/>
          <w:szCs w:val="32"/>
        </w:rPr>
        <w:t xml:space="preserve">Частного профессионального образовательного учреждения </w:t>
      </w:r>
    </w:p>
    <w:p w:rsidR="005807CE" w:rsidRPr="00216C53" w:rsidRDefault="005807CE" w:rsidP="005807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6C53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216C53">
        <w:rPr>
          <w:rFonts w:ascii="Times New Roman" w:hAnsi="Times New Roman" w:cs="Times New Roman"/>
          <w:b/>
          <w:sz w:val="32"/>
          <w:szCs w:val="32"/>
        </w:rPr>
        <w:t>Ивангородский</w:t>
      </w:r>
      <w:proofErr w:type="spellEnd"/>
      <w:r w:rsidRPr="00216C53">
        <w:rPr>
          <w:rFonts w:ascii="Times New Roman" w:hAnsi="Times New Roman" w:cs="Times New Roman"/>
          <w:b/>
          <w:sz w:val="32"/>
          <w:szCs w:val="32"/>
        </w:rPr>
        <w:t xml:space="preserve"> гуманитарно-технический колледж».</w:t>
      </w:r>
    </w:p>
    <w:p w:rsidR="005807CE" w:rsidRPr="005807CE" w:rsidRDefault="005807CE" w:rsidP="000C4EA1">
      <w:pPr>
        <w:tabs>
          <w:tab w:val="left" w:pos="9639"/>
        </w:tabs>
        <w:spacing w:after="0"/>
        <w:ind w:right="-32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C1AB0" w:rsidRDefault="001C1AB0" w:rsidP="000C4EA1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2C3444" w:rsidRPr="00F70135" w:rsidRDefault="002C3444" w:rsidP="002C3444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2C3444" w:rsidRPr="00F70135" w:rsidRDefault="002C3444" w:rsidP="002C3444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2C3444" w:rsidRDefault="002C3444" w:rsidP="002C3444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E37AE7" w:rsidRDefault="00E37AE7" w:rsidP="00D05151">
      <w:pPr>
        <w:pStyle w:val="1"/>
        <w:ind w:left="0" w:right="-32"/>
        <w:jc w:val="center"/>
        <w:rPr>
          <w:spacing w:val="-1"/>
          <w:lang w:val="ru-RU"/>
        </w:rPr>
      </w:pPr>
    </w:p>
    <w:p w:rsidR="00FA094B" w:rsidRDefault="00FA094B" w:rsidP="00D05151">
      <w:pPr>
        <w:pStyle w:val="1"/>
        <w:ind w:left="0" w:right="-32"/>
        <w:jc w:val="center"/>
        <w:rPr>
          <w:spacing w:val="-1"/>
          <w:lang w:val="ru-RU"/>
        </w:rPr>
      </w:pPr>
    </w:p>
    <w:p w:rsidR="00FA094B" w:rsidRDefault="00FA094B" w:rsidP="00D05151">
      <w:pPr>
        <w:pStyle w:val="1"/>
        <w:ind w:left="0" w:right="-32"/>
        <w:jc w:val="center"/>
        <w:rPr>
          <w:spacing w:val="-1"/>
          <w:lang w:val="ru-RU"/>
        </w:rPr>
      </w:pPr>
    </w:p>
    <w:p w:rsidR="00FA094B" w:rsidRDefault="00FA094B" w:rsidP="00D05151">
      <w:pPr>
        <w:pStyle w:val="1"/>
        <w:ind w:left="0" w:right="-32"/>
        <w:jc w:val="center"/>
        <w:rPr>
          <w:spacing w:val="-1"/>
          <w:lang w:val="ru-RU"/>
        </w:rPr>
      </w:pPr>
    </w:p>
    <w:p w:rsidR="00FA094B" w:rsidRDefault="00FA094B" w:rsidP="00D05151">
      <w:pPr>
        <w:pStyle w:val="1"/>
        <w:ind w:left="0" w:right="-32"/>
        <w:jc w:val="center"/>
        <w:rPr>
          <w:spacing w:val="-1"/>
          <w:lang w:val="ru-RU"/>
        </w:rPr>
      </w:pPr>
    </w:p>
    <w:p w:rsidR="00FA094B" w:rsidRDefault="002C3444" w:rsidP="00D05151">
      <w:pPr>
        <w:pStyle w:val="1"/>
        <w:ind w:left="0" w:right="-32"/>
        <w:jc w:val="center"/>
        <w:rPr>
          <w:spacing w:val="-1"/>
          <w:lang w:val="ru-RU"/>
        </w:rPr>
      </w:pPr>
      <w:r w:rsidRPr="00F70135">
        <w:rPr>
          <w:spacing w:val="-1"/>
          <w:lang w:val="ru-RU"/>
        </w:rPr>
        <w:t>Кингисепп</w:t>
      </w:r>
      <w:r w:rsidR="00FA094B">
        <w:rPr>
          <w:spacing w:val="-1"/>
          <w:lang w:val="ru-RU"/>
        </w:rPr>
        <w:t xml:space="preserve">  </w:t>
      </w:r>
    </w:p>
    <w:p w:rsidR="002C3444" w:rsidRPr="00F70135" w:rsidRDefault="002C3444" w:rsidP="00D05151">
      <w:pPr>
        <w:pStyle w:val="1"/>
        <w:ind w:left="0" w:right="-32"/>
        <w:jc w:val="center"/>
        <w:rPr>
          <w:rFonts w:cs="Times New Roman"/>
          <w:b w:val="0"/>
          <w:bCs w:val="0"/>
          <w:lang w:val="ru-RU"/>
        </w:rPr>
      </w:pPr>
      <w:r w:rsidRPr="00F70135">
        <w:rPr>
          <w:spacing w:val="-1"/>
          <w:lang w:val="ru-RU"/>
        </w:rPr>
        <w:t>202</w:t>
      </w:r>
      <w:r w:rsidR="003760BB">
        <w:rPr>
          <w:spacing w:val="-1"/>
          <w:lang w:val="ru-RU"/>
        </w:rPr>
        <w:t>3</w:t>
      </w:r>
      <w:r w:rsidR="00FA094B">
        <w:rPr>
          <w:spacing w:val="-1"/>
          <w:lang w:val="ru-RU"/>
        </w:rPr>
        <w:t xml:space="preserve"> г.</w:t>
      </w:r>
    </w:p>
    <w:p w:rsidR="001C1AB0" w:rsidRDefault="007B61EA" w:rsidP="003760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1C1AB0" w:rsidRDefault="001C1AB0" w:rsidP="003760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6E61" w:rsidRPr="00023CD2" w:rsidRDefault="00696E61" w:rsidP="00696E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023CD2">
        <w:rPr>
          <w:rFonts w:ascii="Times New Roman" w:hAnsi="Times New Roman" w:cs="Times New Roman"/>
          <w:sz w:val="28"/>
          <w:szCs w:val="28"/>
        </w:rPr>
        <w:t>3</w:t>
      </w:r>
    </w:p>
    <w:p w:rsidR="00696E61" w:rsidRPr="00023CD2" w:rsidRDefault="00696E61" w:rsidP="00696E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>2. ЦЕЛИ И ЗАДАЧИ ПРОВЕДЕНИЯ ДЕМОНСТРАЦИОННОГО</w:t>
      </w:r>
      <w:r w:rsidRPr="00DF4733">
        <w:rPr>
          <w:rFonts w:ascii="Times New Roman" w:hAnsi="Times New Roman" w:cs="Times New Roman"/>
          <w:sz w:val="28"/>
          <w:szCs w:val="28"/>
        </w:rPr>
        <w:br/>
      </w:r>
      <w:r w:rsidRPr="00023CD2">
        <w:rPr>
          <w:rFonts w:ascii="Times New Roman" w:hAnsi="Times New Roman" w:cs="Times New Roman"/>
          <w:sz w:val="28"/>
          <w:szCs w:val="28"/>
        </w:rPr>
        <w:t xml:space="preserve">ЭКЗАМЕНА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</w:t>
      </w:r>
      <w:r w:rsidRPr="00023CD2">
        <w:rPr>
          <w:rFonts w:ascii="Times New Roman" w:hAnsi="Times New Roman" w:cs="Times New Roman"/>
          <w:sz w:val="28"/>
          <w:szCs w:val="28"/>
        </w:rPr>
        <w:t>4</w:t>
      </w:r>
    </w:p>
    <w:p w:rsidR="00696E61" w:rsidRPr="00023CD2" w:rsidRDefault="00696E61" w:rsidP="00696E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>3. ОСНОВНЫЕ ПОНЯТИЯ, ИСПОЛЬЗУЕМЫЕ В НАСТОЯЩЕМ</w:t>
      </w:r>
      <w:r>
        <w:rPr>
          <w:rFonts w:ascii="Times New Roman" w:hAnsi="Times New Roman" w:cs="Times New Roman"/>
          <w:sz w:val="28"/>
          <w:szCs w:val="28"/>
        </w:rPr>
        <w:br/>
      </w:r>
      <w:r w:rsidRPr="00023CD2">
        <w:rPr>
          <w:rFonts w:ascii="Times New Roman" w:hAnsi="Times New Roman" w:cs="Times New Roman"/>
          <w:sz w:val="28"/>
          <w:szCs w:val="28"/>
        </w:rPr>
        <w:t>ПОЛОЖЕНИИ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………………………………………………………………………4</w:t>
      </w:r>
    </w:p>
    <w:p w:rsidR="00696E61" w:rsidRPr="00023CD2" w:rsidRDefault="00696E61" w:rsidP="00696E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>4. ЭТАПЫ ПОДГОТОВКИ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ДЕМОНСТРАЦИОННОГО ЭКЗАМЕНА…………………………………………………………………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.6</w:t>
      </w:r>
    </w:p>
    <w:p w:rsidR="00696E61" w:rsidRPr="00023CD2" w:rsidRDefault="00696E61" w:rsidP="00696E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 xml:space="preserve">4.1. Организационный и подготовительный этапы 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6</w:t>
      </w:r>
    </w:p>
    <w:p w:rsidR="00696E61" w:rsidRPr="00023CD2" w:rsidRDefault="00696E61" w:rsidP="00696E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 xml:space="preserve">4.2. Проведение демонстрационного экзамена 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8</w:t>
      </w:r>
    </w:p>
    <w:p w:rsidR="00696E61" w:rsidRDefault="00696E61" w:rsidP="00696E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ПОДАЧИ И РАССМОТРЕНИЯ АППЕЛЯЦИИ……………………………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.…………………………………15</w:t>
      </w:r>
    </w:p>
    <w:p w:rsidR="00696E61" w:rsidRPr="00DF4733" w:rsidRDefault="00696E61" w:rsidP="00696E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6. ОСОБЕННОСТИ ПРОВЕДЕНИЯ ГИА ДЛЯ ВЫПУСКНИКОВ ИЗ ЧИСЛА ЛИЦ С ОГРАНИЧЕННЫМИ ВОЗМОЖНОСТЯМИ ЗДОРОВЬЯ, ДЕТЕЙ-ИНВАЛИДОВ, ИНВАЛИДОВ…………………………………………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……17</w:t>
      </w:r>
    </w:p>
    <w:p w:rsidR="00696E61" w:rsidRDefault="00696E61" w:rsidP="00696E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6603" w:rsidRDefault="00436603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1EA" w:rsidRDefault="007B61EA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D2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696E61" w:rsidRPr="00023CD2" w:rsidRDefault="00696E61" w:rsidP="00CB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1EA" w:rsidRPr="00023CD2" w:rsidRDefault="007B61EA" w:rsidP="0062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>Положение об организации и проведении демонстрационного экзамена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в составе государственной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итоговой аттестации </w:t>
      </w:r>
      <w:r w:rsidRPr="00500303">
        <w:rPr>
          <w:rFonts w:ascii="Times New Roman" w:hAnsi="Times New Roman" w:cs="Times New Roman"/>
          <w:sz w:val="28"/>
          <w:szCs w:val="28"/>
        </w:rPr>
        <w:t>по образовательн</w:t>
      </w:r>
      <w:r w:rsidR="00491FB7" w:rsidRPr="00500303">
        <w:rPr>
          <w:rFonts w:ascii="Times New Roman" w:hAnsi="Times New Roman" w:cs="Times New Roman"/>
          <w:sz w:val="28"/>
          <w:szCs w:val="28"/>
        </w:rPr>
        <w:t>ым</w:t>
      </w:r>
      <w:r w:rsidRPr="0050030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91FB7" w:rsidRPr="00500303">
        <w:rPr>
          <w:rFonts w:ascii="Times New Roman" w:hAnsi="Times New Roman" w:cs="Times New Roman"/>
          <w:sz w:val="28"/>
          <w:szCs w:val="28"/>
        </w:rPr>
        <w:t>ам</w:t>
      </w:r>
      <w:r w:rsidRPr="00023CD2"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</w:t>
      </w:r>
      <w:r w:rsidR="00745AE9">
        <w:rPr>
          <w:rFonts w:ascii="Times New Roman" w:hAnsi="Times New Roman" w:cs="Times New Roman"/>
          <w:sz w:val="28"/>
          <w:szCs w:val="28"/>
        </w:rPr>
        <w:t>(</w:t>
      </w:r>
      <w:r w:rsidR="00007735">
        <w:rPr>
          <w:rFonts w:ascii="Times New Roman" w:hAnsi="Times New Roman" w:cs="Times New Roman"/>
          <w:sz w:val="28"/>
          <w:szCs w:val="28"/>
        </w:rPr>
        <w:t>д</w:t>
      </w:r>
      <w:r w:rsidRPr="00023CD2">
        <w:rPr>
          <w:rFonts w:ascii="Times New Roman" w:hAnsi="Times New Roman" w:cs="Times New Roman"/>
          <w:sz w:val="28"/>
          <w:szCs w:val="28"/>
        </w:rPr>
        <w:t xml:space="preserve">алее </w:t>
      </w:r>
      <w:r w:rsidR="00696E61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Положение) определяет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требования и правила к процедуре проведения демонстрационного экзамена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622E00">
        <w:rPr>
          <w:rFonts w:ascii="Times New Roman" w:hAnsi="Times New Roman" w:cs="Times New Roman"/>
          <w:sz w:val="28"/>
          <w:szCs w:val="28"/>
        </w:rPr>
        <w:t>Частного профессионального образовательного учреждения «</w:t>
      </w:r>
      <w:proofErr w:type="spellStart"/>
      <w:r w:rsidR="00622E00">
        <w:rPr>
          <w:rFonts w:ascii="Times New Roman" w:hAnsi="Times New Roman" w:cs="Times New Roman"/>
          <w:sz w:val="28"/>
          <w:szCs w:val="28"/>
        </w:rPr>
        <w:t>Ивангородский</w:t>
      </w:r>
      <w:proofErr w:type="spellEnd"/>
      <w:r w:rsidR="00622E00">
        <w:rPr>
          <w:rFonts w:ascii="Times New Roman" w:hAnsi="Times New Roman" w:cs="Times New Roman"/>
          <w:sz w:val="28"/>
          <w:szCs w:val="28"/>
        </w:rPr>
        <w:t xml:space="preserve"> гуманитарно-технический колледж».</w:t>
      </w:r>
    </w:p>
    <w:p w:rsidR="007B61EA" w:rsidRPr="00023CD2" w:rsidRDefault="007B61EA" w:rsidP="0062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основании следующих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нормативных документов:</w:t>
      </w:r>
    </w:p>
    <w:p w:rsidR="007B61EA" w:rsidRPr="00023CD2" w:rsidRDefault="007B61EA" w:rsidP="0062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 xml:space="preserve">1. </w:t>
      </w:r>
      <w:r w:rsidRPr="00E6777A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(ред. от17.02.2023) «Об образовании в Российской Федерации».</w:t>
      </w:r>
    </w:p>
    <w:p w:rsidR="007B61EA" w:rsidRPr="00023CD2" w:rsidRDefault="007B61EA" w:rsidP="00D13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 xml:space="preserve">2. Приказ </w:t>
      </w:r>
      <w:proofErr w:type="spellStart"/>
      <w:r w:rsidRPr="00023CD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23CD2">
        <w:rPr>
          <w:rFonts w:ascii="Times New Roman" w:hAnsi="Times New Roman" w:cs="Times New Roman"/>
          <w:sz w:val="28"/>
          <w:szCs w:val="28"/>
        </w:rPr>
        <w:t xml:space="preserve"> России от 24.08.2022 № 762 (ред. от20.12.2022) «Об утверждении Порядка организации и осуществления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образовательной деятельности по образовательным программам среднего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профессионального образования».</w:t>
      </w:r>
    </w:p>
    <w:p w:rsidR="007B61EA" w:rsidRPr="00E6777A" w:rsidRDefault="007B61EA" w:rsidP="00D13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 xml:space="preserve">3. </w:t>
      </w:r>
      <w:r w:rsidRPr="00E6777A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E677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6777A">
        <w:rPr>
          <w:rFonts w:ascii="Times New Roman" w:hAnsi="Times New Roman" w:cs="Times New Roman"/>
          <w:sz w:val="28"/>
          <w:szCs w:val="28"/>
        </w:rPr>
        <w:t xml:space="preserve"> России от 08.11.2021 № 800 (ред. от19.01.2023) «Об утверждении Порядка проведения государственной итоговой</w:t>
      </w:r>
    </w:p>
    <w:p w:rsidR="007B61EA" w:rsidRPr="00023CD2" w:rsidRDefault="007B61EA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77A">
        <w:rPr>
          <w:rFonts w:ascii="Times New Roman" w:hAnsi="Times New Roman" w:cs="Times New Roman"/>
          <w:sz w:val="28"/>
          <w:szCs w:val="28"/>
        </w:rPr>
        <w:t>аттестации по образовательным</w:t>
      </w:r>
      <w:r w:rsidRPr="00023CD2">
        <w:rPr>
          <w:rFonts w:ascii="Times New Roman" w:hAnsi="Times New Roman" w:cs="Times New Roman"/>
          <w:sz w:val="28"/>
          <w:szCs w:val="28"/>
        </w:rPr>
        <w:t xml:space="preserve"> программам среднего профессионального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образования».</w:t>
      </w:r>
    </w:p>
    <w:p w:rsidR="007B61EA" w:rsidRPr="00023CD2" w:rsidRDefault="007B61EA" w:rsidP="00D13E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 xml:space="preserve">4. Распоряжение </w:t>
      </w:r>
      <w:proofErr w:type="spellStart"/>
      <w:r w:rsidRPr="00023CD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23CD2">
        <w:rPr>
          <w:rFonts w:ascii="Times New Roman" w:hAnsi="Times New Roman" w:cs="Times New Roman"/>
          <w:sz w:val="28"/>
          <w:szCs w:val="28"/>
        </w:rPr>
        <w:t xml:space="preserve"> России от 01.04.2019 № Р-42 (</w:t>
      </w:r>
      <w:proofErr w:type="spellStart"/>
      <w:proofErr w:type="gramStart"/>
      <w:r w:rsidRPr="00023CD2">
        <w:rPr>
          <w:rFonts w:ascii="Times New Roman" w:hAnsi="Times New Roman" w:cs="Times New Roman"/>
          <w:sz w:val="28"/>
          <w:szCs w:val="28"/>
        </w:rPr>
        <w:t>ред.от</w:t>
      </w:r>
      <w:proofErr w:type="spellEnd"/>
      <w:proofErr w:type="gramEnd"/>
      <w:r w:rsidRPr="00023CD2">
        <w:rPr>
          <w:rFonts w:ascii="Times New Roman" w:hAnsi="Times New Roman" w:cs="Times New Roman"/>
          <w:sz w:val="28"/>
          <w:szCs w:val="28"/>
        </w:rPr>
        <w:t xml:space="preserve"> 01.04.2020) «Об утверждении методических рекомендаций о проведении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аттестации с использованием механизма демонстрационного экзамена».</w:t>
      </w:r>
    </w:p>
    <w:p w:rsidR="00D13E75" w:rsidRPr="00D13E75" w:rsidRDefault="007B61EA" w:rsidP="00165F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13E75">
        <w:rPr>
          <w:rFonts w:ascii="Times New Roman" w:hAnsi="Times New Roman" w:cs="Times New Roman"/>
          <w:sz w:val="28"/>
          <w:szCs w:val="28"/>
        </w:rPr>
        <w:t xml:space="preserve">5. </w:t>
      </w:r>
      <w:r w:rsidR="001062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Распоряжение</w:t>
      </w:r>
      <w:r w:rsidR="00D13E75" w:rsidRPr="00D13E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Министерства Просв</w:t>
      </w:r>
      <w:r w:rsidR="001A20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ещения РФ от 01 апреля 2020 г. № </w:t>
      </w:r>
      <w:r w:rsidR="00D13E75" w:rsidRPr="00D13E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Р-36 </w:t>
      </w:r>
      <w:r w:rsidR="001A20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</w:t>
      </w:r>
      <w:r w:rsidR="00CD2F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A20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внесении изменений в приложение</w:t>
      </w:r>
      <w:r w:rsidR="00D27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</w:t>
      </w:r>
      <w:proofErr w:type="gramStart"/>
      <w:r w:rsidR="00D27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Распоряжению  Министерства</w:t>
      </w:r>
      <w:proofErr w:type="gramEnd"/>
      <w:r w:rsidR="00D276F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Просвещения Российской Федерации </w:t>
      </w:r>
      <w:r w:rsidR="00D276F0" w:rsidRPr="00023CD2">
        <w:rPr>
          <w:rFonts w:ascii="Times New Roman" w:hAnsi="Times New Roman" w:cs="Times New Roman"/>
          <w:sz w:val="28"/>
          <w:szCs w:val="28"/>
        </w:rPr>
        <w:t xml:space="preserve">от 01.04.2019 № Р-42 </w:t>
      </w:r>
      <w:r w:rsidR="00D13E75" w:rsidRPr="00D13E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</w:t>
      </w:r>
      <w:r w:rsidR="00CD2F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3E75" w:rsidRPr="00D13E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утверждении методических рекомендаций о проведении аттестации с использованием</w:t>
      </w:r>
      <w:r w:rsidR="00CD2F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13E75" w:rsidRPr="00D13E7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механи</w:t>
      </w:r>
      <w:r w:rsidR="001A204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зма демонстрационного экзамена».</w:t>
      </w:r>
    </w:p>
    <w:p w:rsidR="00745AE9" w:rsidRDefault="00A97CBC" w:rsidP="00B42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97CBC">
        <w:rPr>
          <w:rFonts w:ascii="Times New Roman" w:hAnsi="Times New Roman" w:cs="Times New Roman"/>
          <w:sz w:val="28"/>
          <w:szCs w:val="28"/>
        </w:rPr>
        <w:t xml:space="preserve">Федеральные государственные образовательные стандарты среднего профессионального образования по специальностям, реализуемым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97CBC">
        <w:rPr>
          <w:rFonts w:ascii="Times New Roman" w:hAnsi="Times New Roman" w:cs="Times New Roman"/>
          <w:sz w:val="28"/>
          <w:szCs w:val="28"/>
        </w:rPr>
        <w:t>олледже</w:t>
      </w:r>
      <w:r w:rsidR="00E03FD0">
        <w:rPr>
          <w:rFonts w:ascii="Times New Roman" w:hAnsi="Times New Roman" w:cs="Times New Roman"/>
          <w:sz w:val="28"/>
          <w:szCs w:val="28"/>
        </w:rPr>
        <w:t>.</w:t>
      </w:r>
    </w:p>
    <w:p w:rsidR="00CB1B1A" w:rsidRDefault="00A97CBC" w:rsidP="00B42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61EA" w:rsidRPr="00023CD2">
        <w:rPr>
          <w:rFonts w:ascii="Times New Roman" w:hAnsi="Times New Roman" w:cs="Times New Roman"/>
          <w:sz w:val="28"/>
          <w:szCs w:val="28"/>
        </w:rPr>
        <w:t>. Приказ ФГБОУ ДПО ИРПО от 30 декабря 2022 № П-985 «О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="007B61EA" w:rsidRPr="00023CD2">
        <w:rPr>
          <w:rFonts w:ascii="Times New Roman" w:hAnsi="Times New Roman" w:cs="Times New Roman"/>
          <w:sz w:val="28"/>
          <w:szCs w:val="28"/>
        </w:rPr>
        <w:t>введении в действие временных методических указаний по проведению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="007B61EA" w:rsidRPr="00023CD2">
        <w:rPr>
          <w:rFonts w:ascii="Times New Roman" w:hAnsi="Times New Roman" w:cs="Times New Roman"/>
          <w:sz w:val="28"/>
          <w:szCs w:val="28"/>
        </w:rPr>
        <w:t>демонстрационного экзамена»</w:t>
      </w:r>
      <w:r w:rsidR="00D02AE8">
        <w:rPr>
          <w:rFonts w:ascii="Times New Roman" w:hAnsi="Times New Roman" w:cs="Times New Roman"/>
          <w:sz w:val="28"/>
          <w:szCs w:val="28"/>
        </w:rPr>
        <w:t>.</w:t>
      </w:r>
    </w:p>
    <w:p w:rsidR="007B61EA" w:rsidRPr="00023CD2" w:rsidRDefault="007B61EA" w:rsidP="00B42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>Формой государственной итоговой аттестации по образовательной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программе среднего профессионального образования </w:t>
      </w:r>
      <w:r w:rsidR="00B424AE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подготовки специалистов среднего звена </w:t>
      </w:r>
      <w:r w:rsidR="00CB1B1A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является защита выпускной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квалификационной работы, которая выполняется в виде дипломной работы и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демонстрационного экзамена.</w:t>
      </w:r>
    </w:p>
    <w:p w:rsidR="007B61EA" w:rsidRPr="00023CD2" w:rsidRDefault="007B61EA" w:rsidP="00B42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студент, не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имеющий академической задолженности и в полном объеме выполнивший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учебный план или индивидуальный учебный план по осваиваемой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образовательной программе среднего профессионального образования.</w:t>
      </w:r>
    </w:p>
    <w:p w:rsidR="007B61EA" w:rsidRPr="00023CD2" w:rsidRDefault="007B61EA" w:rsidP="00DB5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>Государственная итоговая аттестация проводится государственной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экзаменационной комиссией. Для проведения демонстрационного экзамена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при государственной экзаменационной комиссии образовательная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023CD2">
        <w:rPr>
          <w:rFonts w:ascii="Times New Roman" w:hAnsi="Times New Roman" w:cs="Times New Roman"/>
          <w:sz w:val="28"/>
          <w:szCs w:val="28"/>
        </w:rPr>
        <w:lastRenderedPageBreak/>
        <w:t>создает экспертную группу, которую возглавляет главный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эксперт. Экспертная группа осуществляет оценку выполнения заданий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демонстрационного экзамена.</w:t>
      </w:r>
    </w:p>
    <w:p w:rsidR="00B424AE" w:rsidRDefault="00B424AE" w:rsidP="00DB52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1EA" w:rsidRPr="00023CD2" w:rsidRDefault="007B61EA" w:rsidP="00DB5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D2">
        <w:rPr>
          <w:rFonts w:ascii="Times New Roman" w:hAnsi="Times New Roman" w:cs="Times New Roman"/>
          <w:b/>
          <w:bCs/>
          <w:sz w:val="28"/>
          <w:szCs w:val="28"/>
        </w:rPr>
        <w:t>2. ЦЕЛИ И ЗАДАЧИ ПРОВЕДЕНИЯ ДЕМОНСТРАЦИОННОГО</w:t>
      </w:r>
    </w:p>
    <w:p w:rsidR="007B61EA" w:rsidRDefault="007B61EA" w:rsidP="00DB5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D2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</w:p>
    <w:p w:rsidR="00696E61" w:rsidRPr="00023CD2" w:rsidRDefault="00696E61" w:rsidP="00DB5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1EA" w:rsidRPr="00023CD2" w:rsidRDefault="007B61EA" w:rsidP="003C13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>Демонстрационный экзамен направлен на определение уровня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освоения выпускником материала, предусмотренного образовательной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программой, и степени </w:t>
      </w:r>
      <w:proofErr w:type="spellStart"/>
      <w:r w:rsidRPr="00023C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23CD2">
        <w:rPr>
          <w:rFonts w:ascii="Times New Roman" w:hAnsi="Times New Roman" w:cs="Times New Roman"/>
          <w:sz w:val="28"/>
          <w:szCs w:val="28"/>
        </w:rPr>
        <w:t xml:space="preserve"> профессиональных умений и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навыков путем проведения независимой экспертной оценки выполненных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выпускником практических заданий в условиях реальных или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смоделированных производственных процессов.</w:t>
      </w:r>
    </w:p>
    <w:p w:rsidR="007B61EA" w:rsidRPr="00023CD2" w:rsidRDefault="007B61EA" w:rsidP="00750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 xml:space="preserve">Демонстрационный экзамен проводится по </w:t>
      </w:r>
      <w:r w:rsidR="00183A47">
        <w:rPr>
          <w:rFonts w:ascii="Times New Roman" w:hAnsi="Times New Roman" w:cs="Times New Roman"/>
          <w:sz w:val="28"/>
          <w:szCs w:val="28"/>
        </w:rPr>
        <w:t>базовому</w:t>
      </w:r>
      <w:r w:rsidRPr="00023CD2">
        <w:rPr>
          <w:rFonts w:ascii="Times New Roman" w:hAnsi="Times New Roman" w:cs="Times New Roman"/>
          <w:sz w:val="28"/>
          <w:szCs w:val="28"/>
        </w:rPr>
        <w:t xml:space="preserve"> уровню на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основе требований к результатам освоения образовательных программ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образования, установленных в соответствии </w:t>
      </w:r>
      <w:r w:rsidRPr="00140003">
        <w:rPr>
          <w:rFonts w:ascii="Times New Roman" w:hAnsi="Times New Roman" w:cs="Times New Roman"/>
          <w:sz w:val="28"/>
          <w:szCs w:val="28"/>
        </w:rPr>
        <w:t>с</w:t>
      </w:r>
      <w:r w:rsidR="00140003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</w:t>
      </w:r>
      <w:r w:rsidR="00140003" w:rsidRPr="0014000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14000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5009D">
        <w:rPr>
          <w:rFonts w:ascii="Times New Roman" w:hAnsi="Times New Roman" w:cs="Times New Roman"/>
          <w:sz w:val="28"/>
          <w:szCs w:val="28"/>
        </w:rPr>
        <w:t>ФГОС СПО</w:t>
      </w:r>
      <w:r w:rsidR="00140003">
        <w:rPr>
          <w:rFonts w:ascii="Times New Roman" w:hAnsi="Times New Roman" w:cs="Times New Roman"/>
          <w:sz w:val="28"/>
          <w:szCs w:val="28"/>
        </w:rPr>
        <w:t>)</w:t>
      </w:r>
      <w:r w:rsidR="0075009D">
        <w:rPr>
          <w:rFonts w:ascii="Times New Roman" w:hAnsi="Times New Roman" w:cs="Times New Roman"/>
          <w:sz w:val="28"/>
          <w:szCs w:val="28"/>
        </w:rPr>
        <w:t>.</w:t>
      </w:r>
    </w:p>
    <w:p w:rsidR="007B61EA" w:rsidRPr="00023CD2" w:rsidRDefault="007B61EA" w:rsidP="00461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>Включение формата демонстрационного экзамена в процедуру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обучающихся </w:t>
      </w:r>
      <w:r w:rsidR="005600F3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это модель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независимой оценки качества подготовки выпускников, содействующая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решению задач системы профессионального образования и рынка труда.</w:t>
      </w:r>
    </w:p>
    <w:p w:rsidR="007B61EA" w:rsidRPr="00023CD2" w:rsidRDefault="007B61EA" w:rsidP="00EC3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CD2">
        <w:rPr>
          <w:rFonts w:ascii="Times New Roman" w:hAnsi="Times New Roman" w:cs="Times New Roman"/>
          <w:sz w:val="28"/>
          <w:szCs w:val="28"/>
        </w:rPr>
        <w:t>Для образовательных организаций проведение аттестационных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испытаний в формате демонстрационного экзамена </w:t>
      </w:r>
      <w:r w:rsidR="005600F3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это возможность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объективно оценить содержание и качество образовательных программ,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материально-техническую базу, уровень квалификации преподавательского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состава, а также направления деятельности, в соответствии с которыми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определить точки роста и дальнейшего развития.</w:t>
      </w:r>
    </w:p>
    <w:p w:rsidR="004613AF" w:rsidRDefault="004613AF" w:rsidP="00EC3D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1EA" w:rsidRDefault="007B61EA" w:rsidP="00473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D2">
        <w:rPr>
          <w:rFonts w:ascii="Times New Roman" w:hAnsi="Times New Roman" w:cs="Times New Roman"/>
          <w:b/>
          <w:bCs/>
          <w:sz w:val="28"/>
          <w:szCs w:val="28"/>
        </w:rPr>
        <w:t>3. ОСНОВНЫЕ ПОНЯТИЯ, ИСПОЛЬЗУЕМЫЕ В НАСТОЯЩЕМПОЛОЖЕНИИ</w:t>
      </w:r>
    </w:p>
    <w:p w:rsidR="00EC3D9A" w:rsidRPr="00023CD2" w:rsidRDefault="00EC3D9A" w:rsidP="00461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69CD" w:rsidRDefault="003869CD" w:rsidP="00636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C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Государственная итоговая аттестация</w:t>
      </w:r>
      <w:r w:rsidRPr="00386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</w:t>
      </w:r>
      <w:r w:rsidR="00636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386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ГИА) </w:t>
      </w:r>
      <w:r w:rsidR="00636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386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часть образовательной программы, завершающая ее освоение. Является обязательной и направлена на оценку соответствия результатов освоения обучающимися основной образовательной программы соответствующим требованиям ФГОС СПО. </w:t>
      </w:r>
    </w:p>
    <w:p w:rsidR="003869CD" w:rsidRPr="003869CD" w:rsidRDefault="003869CD" w:rsidP="00636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C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Государственная экзаменационная комиссия</w:t>
      </w:r>
      <w:r w:rsidR="00745AE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386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(далее – ГЭК) </w:t>
      </w:r>
      <w:r w:rsidR="00473F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386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комиссия, которая создается в целях проведения ГИА. </w:t>
      </w:r>
    </w:p>
    <w:p w:rsidR="003869CD" w:rsidRPr="003869CD" w:rsidRDefault="003869CD" w:rsidP="00636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69C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Председатель государственной экзаменационной комиссии</w:t>
      </w:r>
      <w:r w:rsidRPr="00386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</w:t>
      </w:r>
      <w:r w:rsidR="00473F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386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председатель) </w:t>
      </w:r>
      <w:r w:rsidR="00473F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3869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лицо, возглавляющее государственную экзаменационную комиссию. Председатель организует и контролирует деятельность государственной экзаменационной комиссии, обеспечивая единство требований, предъявляемых к выпускникам. </w:t>
      </w:r>
    </w:p>
    <w:p w:rsidR="007B61EA" w:rsidRPr="00023CD2" w:rsidRDefault="007B61EA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3AF">
        <w:rPr>
          <w:rFonts w:ascii="Times New Roman" w:hAnsi="Times New Roman" w:cs="Times New Roman"/>
          <w:b/>
          <w:sz w:val="28"/>
          <w:szCs w:val="28"/>
        </w:rPr>
        <w:t>Демонстрационный экзамен</w:t>
      </w:r>
      <w:r w:rsidR="00745AE9">
        <w:rPr>
          <w:rFonts w:ascii="Times New Roman" w:hAnsi="Times New Roman" w:cs="Times New Roman"/>
          <w:sz w:val="28"/>
          <w:szCs w:val="28"/>
        </w:rPr>
        <w:t xml:space="preserve"> </w:t>
      </w:r>
      <w:r w:rsidR="00473F24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форма государственной итоговой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и промежуточной аттестации по образовательным программам среднего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образования, направленная на определение уровня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освоения выпускником материала, предусмотренного образовательной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программой, и степени </w:t>
      </w:r>
      <w:proofErr w:type="spellStart"/>
      <w:r w:rsidRPr="00023CD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23CD2">
        <w:rPr>
          <w:rFonts w:ascii="Times New Roman" w:hAnsi="Times New Roman" w:cs="Times New Roman"/>
          <w:sz w:val="28"/>
          <w:szCs w:val="28"/>
        </w:rPr>
        <w:t xml:space="preserve"> профессиональных умений и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навыков путем проведения независимой экспертной оценки выполненных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выпускником практических заданий в условиях реальных или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смоделированных производственных процессов.</w:t>
      </w:r>
    </w:p>
    <w:p w:rsidR="007B61EA" w:rsidRDefault="007B61EA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3AF">
        <w:rPr>
          <w:rFonts w:ascii="Times New Roman" w:hAnsi="Times New Roman" w:cs="Times New Roman"/>
          <w:b/>
          <w:sz w:val="28"/>
          <w:szCs w:val="28"/>
        </w:rPr>
        <w:t>Центр проведения демонстрационного экзамена</w:t>
      </w:r>
      <w:r w:rsidRPr="00023CD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73F24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ЦПДЭ) </w:t>
      </w:r>
      <w:r w:rsidR="00473F24">
        <w:rPr>
          <w:rFonts w:ascii="Times New Roman" w:hAnsi="Times New Roman" w:cs="Times New Roman"/>
          <w:sz w:val="28"/>
          <w:szCs w:val="28"/>
        </w:rPr>
        <w:t xml:space="preserve">– </w:t>
      </w:r>
      <w:r w:rsidRPr="00023CD2">
        <w:rPr>
          <w:rFonts w:ascii="Times New Roman" w:hAnsi="Times New Roman" w:cs="Times New Roman"/>
          <w:sz w:val="28"/>
          <w:szCs w:val="28"/>
        </w:rPr>
        <w:t>площадка, оборудованная и оснащенная в соответствии с комплектом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оценочной документации для проведения демонстрационного экзамена на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территории образовательной организации или иной организации.</w:t>
      </w:r>
    </w:p>
    <w:p w:rsidR="007A0E4C" w:rsidRPr="00023CD2" w:rsidRDefault="007A0E4C" w:rsidP="007A0E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CD">
        <w:rPr>
          <w:rFonts w:ascii="Times New Roman" w:hAnsi="Times New Roman" w:cs="Times New Roman"/>
          <w:b/>
          <w:sz w:val="28"/>
          <w:szCs w:val="28"/>
        </w:rPr>
        <w:t>Задание демонстрационного экзамена</w:t>
      </w:r>
      <w:r w:rsidR="00745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практическая задача,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моделирующая профессиональную деятельность и выполняемая в режиме</w:t>
      </w:r>
      <w:r>
        <w:rPr>
          <w:rFonts w:ascii="Times New Roman" w:hAnsi="Times New Roman" w:cs="Times New Roman"/>
          <w:sz w:val="28"/>
          <w:szCs w:val="28"/>
        </w:rPr>
        <w:t xml:space="preserve"> реального времени.</w:t>
      </w:r>
    </w:p>
    <w:p w:rsidR="007B61EA" w:rsidRDefault="007B61EA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3AF">
        <w:rPr>
          <w:rFonts w:ascii="Times New Roman" w:hAnsi="Times New Roman" w:cs="Times New Roman"/>
          <w:b/>
          <w:sz w:val="28"/>
          <w:szCs w:val="28"/>
        </w:rPr>
        <w:t>Комплект оценочной документации</w:t>
      </w:r>
      <w:r w:rsidRPr="00023CD2">
        <w:rPr>
          <w:rFonts w:ascii="Times New Roman" w:hAnsi="Times New Roman" w:cs="Times New Roman"/>
          <w:sz w:val="28"/>
          <w:szCs w:val="28"/>
        </w:rPr>
        <w:t xml:space="preserve"> (</w:t>
      </w:r>
      <w:r w:rsidR="00556590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Pr="00023CD2">
        <w:rPr>
          <w:rFonts w:ascii="Times New Roman" w:hAnsi="Times New Roman" w:cs="Times New Roman"/>
          <w:sz w:val="28"/>
          <w:szCs w:val="28"/>
        </w:rPr>
        <w:t xml:space="preserve">КОД) </w:t>
      </w:r>
      <w:r w:rsidR="00473F24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комплект документов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и материалов, содержащих комплекс требований для проведения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демонстрационного экзамена, включающий в себя перечень оборудования и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оснащения, расходных материалов, средств обучения и воспитания, план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застройки площадки демонстрационного экзамена, требования к составу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экспертных групп, инструкции по технике безопасности, а также образцы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заданий.</w:t>
      </w:r>
    </w:p>
    <w:p w:rsidR="007B61EA" w:rsidRPr="00023CD2" w:rsidRDefault="007B61EA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CD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="00745AE9">
        <w:rPr>
          <w:rFonts w:ascii="Times New Roman" w:hAnsi="Times New Roman" w:cs="Times New Roman"/>
          <w:sz w:val="28"/>
          <w:szCs w:val="28"/>
        </w:rPr>
        <w:t xml:space="preserve"> </w:t>
      </w:r>
      <w:r w:rsidR="00473F24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разработанная система оценки задания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демонстрационного экзамена, основанная на отдельных профессиональных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компетенциях, устанавливающая структуру общей суммы баллов,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выставляемых по результатам процедуры оц</w:t>
      </w:r>
      <w:r w:rsidR="00473F24">
        <w:rPr>
          <w:rFonts w:ascii="Times New Roman" w:hAnsi="Times New Roman" w:cs="Times New Roman"/>
          <w:sz w:val="28"/>
          <w:szCs w:val="28"/>
        </w:rPr>
        <w:t>енивания.</w:t>
      </w:r>
    </w:p>
    <w:p w:rsidR="007A0E4C" w:rsidRPr="00467255" w:rsidRDefault="007B61EA" w:rsidP="00473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500303">
        <w:rPr>
          <w:rFonts w:ascii="Times New Roman" w:hAnsi="Times New Roman" w:cs="Times New Roman"/>
          <w:b/>
          <w:sz w:val="28"/>
          <w:szCs w:val="28"/>
        </w:rPr>
        <w:t>Участники, экзаменуемые</w:t>
      </w:r>
      <w:r w:rsidR="00745AE9">
        <w:rPr>
          <w:rFonts w:ascii="Times New Roman" w:hAnsi="Times New Roman" w:cs="Times New Roman"/>
          <w:sz w:val="28"/>
          <w:szCs w:val="28"/>
        </w:rPr>
        <w:t xml:space="preserve"> </w:t>
      </w:r>
      <w:r w:rsidR="00473F24" w:rsidRPr="00500303">
        <w:rPr>
          <w:rFonts w:ascii="Times New Roman" w:hAnsi="Times New Roman" w:cs="Times New Roman"/>
          <w:sz w:val="28"/>
          <w:szCs w:val="28"/>
        </w:rPr>
        <w:t>–</w:t>
      </w:r>
      <w:r w:rsidRPr="00500303">
        <w:rPr>
          <w:rFonts w:ascii="Times New Roman" w:hAnsi="Times New Roman" w:cs="Times New Roman"/>
          <w:sz w:val="28"/>
          <w:szCs w:val="28"/>
        </w:rPr>
        <w:t xml:space="preserve"> выпускники и студенты образовательных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500303">
        <w:rPr>
          <w:rFonts w:ascii="Times New Roman" w:hAnsi="Times New Roman" w:cs="Times New Roman"/>
          <w:sz w:val="28"/>
          <w:szCs w:val="28"/>
        </w:rPr>
        <w:t>организаций по образовательным программам среднего профессионального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500303">
        <w:rPr>
          <w:rFonts w:ascii="Times New Roman" w:hAnsi="Times New Roman" w:cs="Times New Roman"/>
          <w:sz w:val="28"/>
          <w:szCs w:val="28"/>
        </w:rPr>
        <w:t>образования, допущенные по решению образовательной организации до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500303"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в форме </w:t>
      </w:r>
      <w:r w:rsidR="00473F24" w:rsidRPr="00500303">
        <w:rPr>
          <w:rFonts w:ascii="Times New Roman" w:hAnsi="Times New Roman" w:cs="Times New Roman"/>
          <w:sz w:val="28"/>
          <w:szCs w:val="28"/>
        </w:rPr>
        <w:t>демонстрационного экзамена.</w:t>
      </w:r>
    </w:p>
    <w:p w:rsidR="007A0E4C" w:rsidRPr="007A0E4C" w:rsidRDefault="00500303" w:rsidP="00FA0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869CD">
        <w:rPr>
          <w:rFonts w:ascii="Times New Roman" w:hAnsi="Times New Roman" w:cs="Times New Roman"/>
          <w:b/>
          <w:sz w:val="28"/>
          <w:szCs w:val="28"/>
        </w:rPr>
        <w:t>Эксперт экспертной группы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лицо, обладающее профессиональными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знаниями, навыками и опытом в сфере, соответствующей профессии,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D81392">
        <w:rPr>
          <w:rFonts w:ascii="Times New Roman" w:hAnsi="Times New Roman" w:cs="Times New Roman"/>
          <w:sz w:val="28"/>
          <w:szCs w:val="28"/>
        </w:rPr>
        <w:t>специальности среднего профессионального образования, по которой проводится демонстрационный экзамен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1392">
        <w:rPr>
          <w:rFonts w:ascii="Times New Roman" w:hAnsi="Times New Roman" w:cs="Times New Roman"/>
          <w:sz w:val="28"/>
          <w:szCs w:val="28"/>
        </w:rPr>
        <w:t>данные о котором внесены в реестр эксперт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81392">
        <w:rPr>
          <w:rFonts w:ascii="Times New Roman" w:hAnsi="Times New Roman" w:cs="Times New Roman"/>
          <w:sz w:val="28"/>
          <w:szCs w:val="28"/>
        </w:rPr>
        <w:t xml:space="preserve"> демонстрационного экзамена</w:t>
      </w:r>
      <w:r w:rsidR="000F0FA9">
        <w:rPr>
          <w:rFonts w:ascii="Times New Roman" w:hAnsi="Times New Roman" w:cs="Times New Roman"/>
          <w:sz w:val="28"/>
          <w:szCs w:val="28"/>
        </w:rPr>
        <w:t xml:space="preserve"> в </w:t>
      </w:r>
      <w:r w:rsidR="000F0FA9" w:rsidRPr="00FA094B">
        <w:rPr>
          <w:rFonts w:ascii="Times New Roman" w:hAnsi="Times New Roman" w:cs="Times New Roman"/>
          <w:sz w:val="28"/>
          <w:szCs w:val="28"/>
        </w:rPr>
        <w:t>Федеральном государственном образовательном учреждении дополнительного профессионального образования «Институт развития профессионального образования»</w:t>
      </w:r>
      <w:r w:rsidRPr="00FA094B">
        <w:rPr>
          <w:rFonts w:ascii="Times New Roman" w:hAnsi="Times New Roman" w:cs="Times New Roman"/>
          <w:i/>
          <w:color w:val="7030A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</w:t>
      </w:r>
    </w:p>
    <w:p w:rsidR="007B61EA" w:rsidRDefault="007B61EA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CD">
        <w:rPr>
          <w:rFonts w:ascii="Times New Roman" w:hAnsi="Times New Roman" w:cs="Times New Roman"/>
          <w:b/>
          <w:sz w:val="28"/>
          <w:szCs w:val="28"/>
        </w:rPr>
        <w:t>Главный эксперт</w:t>
      </w:r>
      <w:r w:rsidR="00745AE9">
        <w:rPr>
          <w:rFonts w:ascii="Times New Roman" w:hAnsi="Times New Roman" w:cs="Times New Roman"/>
          <w:sz w:val="28"/>
          <w:szCs w:val="28"/>
        </w:rPr>
        <w:t xml:space="preserve"> </w:t>
      </w:r>
      <w:r w:rsidR="00473F24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эксперт, организующий и контролирующий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деятельность возглавляемой экспертной группы, создаваемой в составе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государственной экзаменационной комиссии, не участвующий в оценивании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результатов государственной итоговой аттестации, а также обеспечивающий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соблюдение всех требований к проведению государственной итоговой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аттестации в форме демонстрационного экзамена, назначенный по решению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образовате</w:t>
      </w:r>
      <w:r w:rsidR="00473F24">
        <w:rPr>
          <w:rFonts w:ascii="Times New Roman" w:hAnsi="Times New Roman" w:cs="Times New Roman"/>
          <w:sz w:val="28"/>
          <w:szCs w:val="28"/>
        </w:rPr>
        <w:t>льной организации.</w:t>
      </w:r>
    </w:p>
    <w:p w:rsidR="007B61EA" w:rsidRDefault="007B61EA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CD">
        <w:rPr>
          <w:rFonts w:ascii="Times New Roman" w:hAnsi="Times New Roman" w:cs="Times New Roman"/>
          <w:b/>
          <w:sz w:val="28"/>
          <w:szCs w:val="28"/>
        </w:rPr>
        <w:t>Технический эксперт</w:t>
      </w:r>
      <w:r w:rsidR="00745AE9">
        <w:rPr>
          <w:rFonts w:ascii="Times New Roman" w:hAnsi="Times New Roman" w:cs="Times New Roman"/>
          <w:sz w:val="28"/>
          <w:szCs w:val="28"/>
        </w:rPr>
        <w:t xml:space="preserve"> </w:t>
      </w:r>
      <w:r w:rsidR="00473F24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лицо, ответственное за техническое состояние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оборудования и его эксплуатацию, функционирование инфраструктуры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="001345EF">
        <w:rPr>
          <w:rFonts w:ascii="Times New Roman" w:hAnsi="Times New Roman" w:cs="Times New Roman"/>
          <w:sz w:val="28"/>
          <w:szCs w:val="28"/>
        </w:rPr>
        <w:t>ЦПДЭ</w:t>
      </w:r>
      <w:r w:rsidRPr="00023CD2">
        <w:rPr>
          <w:rFonts w:ascii="Times New Roman" w:hAnsi="Times New Roman" w:cs="Times New Roman"/>
          <w:sz w:val="28"/>
          <w:szCs w:val="28"/>
        </w:rPr>
        <w:t>, а также соблюдение всеми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 xml:space="preserve">присутствующими на площадке лицами требований </w:t>
      </w:r>
      <w:r w:rsidRPr="00023CD2">
        <w:rPr>
          <w:rFonts w:ascii="Times New Roman" w:hAnsi="Times New Roman" w:cs="Times New Roman"/>
          <w:sz w:val="28"/>
          <w:szCs w:val="28"/>
        </w:rPr>
        <w:lastRenderedPageBreak/>
        <w:t>охраны труда и техники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безопасности. Назначается приказом руководителя организации, на базе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которой создан</w:t>
      </w:r>
      <w:r w:rsidR="001345EF">
        <w:rPr>
          <w:rFonts w:ascii="Times New Roman" w:hAnsi="Times New Roman" w:cs="Times New Roman"/>
          <w:sz w:val="28"/>
          <w:szCs w:val="28"/>
        </w:rPr>
        <w:t xml:space="preserve"> ЦПДЭ</w:t>
      </w:r>
      <w:r w:rsidR="00473F24">
        <w:rPr>
          <w:rFonts w:ascii="Times New Roman" w:hAnsi="Times New Roman" w:cs="Times New Roman"/>
          <w:sz w:val="28"/>
          <w:szCs w:val="28"/>
        </w:rPr>
        <w:t>.</w:t>
      </w:r>
    </w:p>
    <w:p w:rsidR="007B61EA" w:rsidRPr="00023CD2" w:rsidRDefault="007B61EA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26">
        <w:rPr>
          <w:rFonts w:ascii="Times New Roman" w:hAnsi="Times New Roman" w:cs="Times New Roman"/>
          <w:b/>
          <w:sz w:val="28"/>
          <w:szCs w:val="28"/>
        </w:rPr>
        <w:t>Экспертная группа</w:t>
      </w:r>
      <w:r w:rsidR="00745AE9">
        <w:rPr>
          <w:rFonts w:ascii="Times New Roman" w:hAnsi="Times New Roman" w:cs="Times New Roman"/>
          <w:sz w:val="28"/>
          <w:szCs w:val="28"/>
        </w:rPr>
        <w:t xml:space="preserve"> </w:t>
      </w:r>
      <w:r w:rsidR="00473F24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группа экспертов в составе государственной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экзаменационной комиссии, создаваемая по каждой профессии,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специальности среднего профессионального образования или виду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деятельности, по которому пров</w:t>
      </w:r>
      <w:r w:rsidR="00473F24">
        <w:rPr>
          <w:rFonts w:ascii="Times New Roman" w:hAnsi="Times New Roman" w:cs="Times New Roman"/>
          <w:sz w:val="28"/>
          <w:szCs w:val="28"/>
        </w:rPr>
        <w:t>одится демонстрационный экзамен.</w:t>
      </w:r>
    </w:p>
    <w:p w:rsidR="007B61EA" w:rsidRPr="00023CD2" w:rsidRDefault="007B61EA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26">
        <w:rPr>
          <w:rFonts w:ascii="Times New Roman" w:hAnsi="Times New Roman" w:cs="Times New Roman"/>
          <w:b/>
          <w:sz w:val="28"/>
          <w:szCs w:val="28"/>
        </w:rPr>
        <w:t>Экзаменационная группа</w:t>
      </w:r>
      <w:r w:rsidR="00881818">
        <w:rPr>
          <w:rFonts w:ascii="Times New Roman" w:hAnsi="Times New Roman" w:cs="Times New Roman"/>
          <w:sz w:val="28"/>
          <w:szCs w:val="28"/>
        </w:rPr>
        <w:t xml:space="preserve"> </w:t>
      </w:r>
      <w:r w:rsidR="00473F24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группа выпускников, студентов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образовательной организации, проходящая демонстрационной экзамен, как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правило, в соответствии с требованиями одного</w:t>
      </w:r>
      <w:r w:rsidR="001345EF">
        <w:rPr>
          <w:rFonts w:ascii="Times New Roman" w:hAnsi="Times New Roman" w:cs="Times New Roman"/>
          <w:sz w:val="28"/>
          <w:szCs w:val="28"/>
        </w:rPr>
        <w:t xml:space="preserve"> КОД</w:t>
      </w:r>
      <w:r w:rsidRPr="00023CD2">
        <w:rPr>
          <w:rFonts w:ascii="Times New Roman" w:hAnsi="Times New Roman" w:cs="Times New Roman"/>
          <w:sz w:val="28"/>
          <w:szCs w:val="28"/>
        </w:rPr>
        <w:t>, из одной учебной группы, в рамках одной профессии,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специальности среднего профессионального образования, в одном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="001345EF">
        <w:rPr>
          <w:rFonts w:ascii="Times New Roman" w:hAnsi="Times New Roman" w:cs="Times New Roman"/>
          <w:sz w:val="28"/>
          <w:szCs w:val="28"/>
        </w:rPr>
        <w:t>ЦПДЭ</w:t>
      </w:r>
      <w:r w:rsidRPr="00023CD2">
        <w:rPr>
          <w:rFonts w:ascii="Times New Roman" w:hAnsi="Times New Roman" w:cs="Times New Roman"/>
          <w:sz w:val="28"/>
          <w:szCs w:val="28"/>
        </w:rPr>
        <w:t>, созданная решением</w:t>
      </w:r>
      <w:r w:rsidR="00473F24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7B61EA" w:rsidRPr="00023CD2" w:rsidRDefault="007B61EA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26">
        <w:rPr>
          <w:rFonts w:ascii="Times New Roman" w:hAnsi="Times New Roman" w:cs="Times New Roman"/>
          <w:b/>
          <w:sz w:val="28"/>
          <w:szCs w:val="28"/>
        </w:rPr>
        <w:t>Продолжительность демонстрационного экзамена</w:t>
      </w:r>
      <w:r w:rsidR="00745AE9">
        <w:rPr>
          <w:rFonts w:ascii="Times New Roman" w:hAnsi="Times New Roman" w:cs="Times New Roman"/>
          <w:sz w:val="28"/>
          <w:szCs w:val="28"/>
        </w:rPr>
        <w:t xml:space="preserve"> </w:t>
      </w:r>
      <w:r w:rsidR="00F15826">
        <w:rPr>
          <w:rFonts w:ascii="Times New Roman" w:hAnsi="Times New Roman" w:cs="Times New Roman"/>
          <w:sz w:val="28"/>
          <w:szCs w:val="28"/>
        </w:rPr>
        <w:t>–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промежуток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времени, непосредственно затрачиваемый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участниками демонстрационного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экзамена на выполнение задания демонстрационного экзамена, котор</w:t>
      </w:r>
      <w:r w:rsidR="00F15826">
        <w:rPr>
          <w:rFonts w:ascii="Times New Roman" w:hAnsi="Times New Roman" w:cs="Times New Roman"/>
          <w:sz w:val="28"/>
          <w:szCs w:val="28"/>
        </w:rPr>
        <w:t xml:space="preserve">ый </w:t>
      </w:r>
      <w:r w:rsidRPr="00023CD2">
        <w:rPr>
          <w:rFonts w:ascii="Times New Roman" w:hAnsi="Times New Roman" w:cs="Times New Roman"/>
          <w:sz w:val="28"/>
          <w:szCs w:val="28"/>
        </w:rPr>
        <w:t xml:space="preserve">может быть ограничен в соответствии с </w:t>
      </w:r>
      <w:r w:rsidR="00F15826">
        <w:rPr>
          <w:rFonts w:ascii="Times New Roman" w:hAnsi="Times New Roman" w:cs="Times New Roman"/>
          <w:sz w:val="28"/>
          <w:szCs w:val="28"/>
        </w:rPr>
        <w:t>требованиями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="001345EF">
        <w:rPr>
          <w:rFonts w:ascii="Times New Roman" w:hAnsi="Times New Roman" w:cs="Times New Roman"/>
          <w:sz w:val="28"/>
          <w:szCs w:val="28"/>
        </w:rPr>
        <w:t>КОД</w:t>
      </w:r>
      <w:r w:rsidR="00473F24">
        <w:rPr>
          <w:rFonts w:ascii="Times New Roman" w:hAnsi="Times New Roman" w:cs="Times New Roman"/>
          <w:sz w:val="28"/>
          <w:szCs w:val="28"/>
        </w:rPr>
        <w:t>.</w:t>
      </w:r>
    </w:p>
    <w:p w:rsidR="007B61EA" w:rsidRPr="00023CD2" w:rsidRDefault="007B61EA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26">
        <w:rPr>
          <w:rFonts w:ascii="Times New Roman" w:hAnsi="Times New Roman" w:cs="Times New Roman"/>
          <w:b/>
          <w:sz w:val="28"/>
          <w:szCs w:val="28"/>
        </w:rPr>
        <w:t>Подготовительный день демонстрационного экзамена</w:t>
      </w:r>
      <w:r w:rsidR="00745AE9">
        <w:rPr>
          <w:rFonts w:ascii="Times New Roman" w:hAnsi="Times New Roman" w:cs="Times New Roman"/>
          <w:sz w:val="28"/>
          <w:szCs w:val="28"/>
        </w:rPr>
        <w:t xml:space="preserve"> </w:t>
      </w:r>
      <w:r w:rsidR="00473F24">
        <w:rPr>
          <w:rFonts w:ascii="Times New Roman" w:hAnsi="Times New Roman" w:cs="Times New Roman"/>
          <w:sz w:val="28"/>
          <w:szCs w:val="28"/>
        </w:rPr>
        <w:t>–</w:t>
      </w:r>
      <w:r w:rsidRPr="00023CD2">
        <w:rPr>
          <w:rFonts w:ascii="Times New Roman" w:hAnsi="Times New Roman" w:cs="Times New Roman"/>
          <w:sz w:val="28"/>
          <w:szCs w:val="28"/>
        </w:rPr>
        <w:t xml:space="preserve"> день,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назначаемый не позднее чем за один рабочий день до дня проведения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демонстрационного экзамена, в течение которого главным экспертом</w:t>
      </w:r>
      <w:r w:rsidR="00CD2FE0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проводится комплекс мероприятий по проверке готовности ЦПДЭ,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включающий в себя осмотр ЦПДЭ, распределение обязанностей между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членами экспертной группы, распределение рабочих мест и знакомство сними участников демонстрационного экзамена, проводится в присутствии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членов экспертной группы, технического эксперта, участников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демонстрационного экзамена в соответствии с графиком проведения</w:t>
      </w:r>
      <w:r w:rsidR="00941D3B">
        <w:rPr>
          <w:rFonts w:ascii="Times New Roman" w:hAnsi="Times New Roman" w:cs="Times New Roman"/>
          <w:sz w:val="28"/>
          <w:szCs w:val="28"/>
        </w:rPr>
        <w:t xml:space="preserve"> </w:t>
      </w:r>
      <w:r w:rsidRPr="00023CD2">
        <w:rPr>
          <w:rFonts w:ascii="Times New Roman" w:hAnsi="Times New Roman" w:cs="Times New Roman"/>
          <w:sz w:val="28"/>
          <w:szCs w:val="28"/>
        </w:rPr>
        <w:t>демонстрационного экзамена.</w:t>
      </w:r>
    </w:p>
    <w:p w:rsidR="00F15826" w:rsidRDefault="00F15826" w:rsidP="00636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1EA" w:rsidRDefault="007B61EA" w:rsidP="00473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D2">
        <w:rPr>
          <w:rFonts w:ascii="Times New Roman" w:hAnsi="Times New Roman" w:cs="Times New Roman"/>
          <w:b/>
          <w:bCs/>
          <w:sz w:val="28"/>
          <w:szCs w:val="28"/>
        </w:rPr>
        <w:t>4. ЭТАПЫ ПОДГОТОВКИ И ПРОВЕДЕНИЯДЕМОНСТРАЦИОННОГО ЭКЗАМЕНА</w:t>
      </w:r>
    </w:p>
    <w:p w:rsidR="00CB4CA8" w:rsidRPr="00023CD2" w:rsidRDefault="00CB4CA8" w:rsidP="00F1582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AB0" w:rsidRDefault="007B61EA" w:rsidP="003760B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016">
        <w:rPr>
          <w:rFonts w:ascii="Times New Roman" w:hAnsi="Times New Roman" w:cs="Times New Roman"/>
          <w:b/>
          <w:bCs/>
          <w:sz w:val="28"/>
          <w:szCs w:val="28"/>
        </w:rPr>
        <w:t>4.</w:t>
      </w:r>
      <w:proofErr w:type="gramStart"/>
      <w:r w:rsidRPr="00E17016">
        <w:rPr>
          <w:rFonts w:ascii="Times New Roman" w:hAnsi="Times New Roman" w:cs="Times New Roman"/>
          <w:b/>
          <w:bCs/>
          <w:sz w:val="28"/>
          <w:szCs w:val="28"/>
        </w:rPr>
        <w:t>1.Организационный</w:t>
      </w:r>
      <w:proofErr w:type="gramEnd"/>
      <w:r w:rsidRPr="00E17016">
        <w:rPr>
          <w:rFonts w:ascii="Times New Roman" w:hAnsi="Times New Roman" w:cs="Times New Roman"/>
          <w:b/>
          <w:bCs/>
          <w:sz w:val="28"/>
          <w:szCs w:val="28"/>
        </w:rPr>
        <w:t xml:space="preserve"> и подготовительный этап</w:t>
      </w:r>
    </w:p>
    <w:p w:rsidR="00D223FE" w:rsidRPr="00956F81" w:rsidRDefault="00D223FE" w:rsidP="00F158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1EA" w:rsidRPr="00F15826" w:rsidRDefault="007B61EA" w:rsidP="00F158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Образовательной организацией осуществляется определение и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включение в состав программ </w:t>
      </w:r>
      <w:r w:rsidR="00825A4E">
        <w:rPr>
          <w:rFonts w:ascii="Times New Roman" w:hAnsi="Times New Roman" w:cs="Times New Roman"/>
          <w:bCs/>
          <w:sz w:val="28"/>
          <w:szCs w:val="28"/>
        </w:rPr>
        <w:t xml:space="preserve">ГИА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конкретных </w:t>
      </w:r>
      <w:r w:rsidR="00825A4E">
        <w:rPr>
          <w:rFonts w:ascii="Times New Roman" w:hAnsi="Times New Roman" w:cs="Times New Roman"/>
          <w:bCs/>
          <w:sz w:val="28"/>
          <w:szCs w:val="28"/>
        </w:rPr>
        <w:t xml:space="preserve">КОД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 в рамках профессии, специальности среднего профессионального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образования.</w:t>
      </w:r>
    </w:p>
    <w:p w:rsidR="007B61EA" w:rsidRPr="00F15826" w:rsidRDefault="007B61EA" w:rsidP="00F158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После утверждения программ </w:t>
      </w:r>
      <w:r w:rsidR="00825A4E">
        <w:rPr>
          <w:rFonts w:ascii="Times New Roman" w:hAnsi="Times New Roman" w:cs="Times New Roman"/>
          <w:bCs/>
          <w:sz w:val="28"/>
          <w:szCs w:val="28"/>
        </w:rPr>
        <w:t xml:space="preserve">ГИА </w:t>
      </w:r>
      <w:r w:rsidRPr="00F15826">
        <w:rPr>
          <w:rFonts w:ascii="Times New Roman" w:hAnsi="Times New Roman" w:cs="Times New Roman"/>
          <w:bCs/>
          <w:sz w:val="28"/>
          <w:szCs w:val="28"/>
        </w:rPr>
        <w:t>образовательным организациям необходимо провести оперативную работу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по приведению центров проведения демонстрационного экзамена в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соответствие с требованиями</w:t>
      </w:r>
      <w:r w:rsidR="00825A4E">
        <w:rPr>
          <w:rFonts w:ascii="Times New Roman" w:hAnsi="Times New Roman" w:cs="Times New Roman"/>
          <w:bCs/>
          <w:sz w:val="28"/>
          <w:szCs w:val="28"/>
        </w:rPr>
        <w:t xml:space="preserve"> КОД</w:t>
      </w:r>
      <w:r w:rsidRPr="00F15826">
        <w:rPr>
          <w:rFonts w:ascii="Times New Roman" w:hAnsi="Times New Roman" w:cs="Times New Roman"/>
          <w:bCs/>
          <w:sz w:val="28"/>
          <w:szCs w:val="28"/>
        </w:rPr>
        <w:t>.</w:t>
      </w:r>
    </w:p>
    <w:p w:rsidR="007B61EA" w:rsidRPr="00F15826" w:rsidRDefault="007B61EA" w:rsidP="00EB1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При приведении центров проведения демонстрационного экзамена в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соответствие с требованиями </w:t>
      </w:r>
      <w:r w:rsidR="00EB11F8">
        <w:rPr>
          <w:rFonts w:ascii="Times New Roman" w:hAnsi="Times New Roman" w:cs="Times New Roman"/>
          <w:bCs/>
          <w:sz w:val="28"/>
          <w:szCs w:val="28"/>
        </w:rPr>
        <w:t xml:space="preserve">КОД </w:t>
      </w:r>
      <w:r w:rsidRPr="00F15826">
        <w:rPr>
          <w:rFonts w:ascii="Times New Roman" w:hAnsi="Times New Roman" w:cs="Times New Roman"/>
          <w:bCs/>
          <w:sz w:val="28"/>
          <w:szCs w:val="28"/>
        </w:rPr>
        <w:t>следует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учитывать результаты обследования центров проведения демонстрационного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 оператором демонстрационного экзамена. Кроме того, особое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внимание необходимо уделять особенностям организации рабочих мест для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участников демонстрационного экзамена из числа лиц с ограниченными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возможностями здоровья, детей-инвалидов и инвалидов. В центрах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проведения демонстрационного экзамена должна быть организована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доступная среда. При подготовке и проведении демонстрационного экзамена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обеспечивается соблюдение требований, </w:t>
      </w:r>
      <w:r w:rsidRPr="00F15826">
        <w:rPr>
          <w:rFonts w:ascii="Times New Roman" w:hAnsi="Times New Roman" w:cs="Times New Roman"/>
          <w:bCs/>
          <w:sz w:val="28"/>
          <w:szCs w:val="28"/>
        </w:rPr>
        <w:lastRenderedPageBreak/>
        <w:t>закрепленных в статье 79«Организация получения образования обучающимися с ограниченными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возможностями здоровья» Закона об образовании (Федеральный закон от29.12.2012 № 273-ФЗ (ред. от 17.02.2023) «Об образовании в Российской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Федерации»).</w:t>
      </w:r>
    </w:p>
    <w:p w:rsidR="007B61EA" w:rsidRPr="00F15826" w:rsidRDefault="007B61EA" w:rsidP="001473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После завершения деятельности по приведению центров проведения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в соответствие с требованиями </w:t>
      </w:r>
      <w:r w:rsidR="00941D3B">
        <w:rPr>
          <w:rFonts w:ascii="Times New Roman" w:hAnsi="Times New Roman" w:cs="Times New Roman"/>
          <w:bCs/>
          <w:sz w:val="28"/>
          <w:szCs w:val="28"/>
        </w:rPr>
        <w:t>КОД</w:t>
      </w:r>
      <w:r w:rsidR="00EB11F8">
        <w:rPr>
          <w:rFonts w:ascii="Times New Roman" w:hAnsi="Times New Roman" w:cs="Times New Roman"/>
          <w:bCs/>
          <w:sz w:val="28"/>
          <w:szCs w:val="28"/>
        </w:rPr>
        <w:t xml:space="preserve"> ГЭК </w:t>
      </w:r>
      <w:r w:rsidRPr="00F15826">
        <w:rPr>
          <w:rFonts w:ascii="Times New Roman" w:hAnsi="Times New Roman" w:cs="Times New Roman"/>
          <w:bCs/>
          <w:sz w:val="28"/>
          <w:szCs w:val="28"/>
        </w:rPr>
        <w:t>образовательной организации совместно с образовательной организацией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необходимо обеспечить разработку и утверждение плана проведения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экзамена.</w:t>
      </w:r>
    </w:p>
    <w:p w:rsidR="007B61EA" w:rsidRPr="00F15826" w:rsidRDefault="007B61EA" w:rsidP="003A1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Разработка и утверждение плана проведения демонстрационного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 осуществляется в разрезе экзаменационных групп, профессий и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специальностей среднего профессионального образования. При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формировании плана проведения демонстрационного экзамена следует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избегать формального подхода и учитывать фактический численный состав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экзаменационных групп, количество рабочих мест в </w:t>
      </w:r>
      <w:r w:rsidR="002D6E69">
        <w:rPr>
          <w:rFonts w:ascii="Times New Roman" w:hAnsi="Times New Roman" w:cs="Times New Roman"/>
          <w:bCs/>
          <w:sz w:val="28"/>
          <w:szCs w:val="28"/>
        </w:rPr>
        <w:t>ЦПДЭ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, установленную </w:t>
      </w:r>
      <w:r w:rsidR="002D6E69">
        <w:rPr>
          <w:rFonts w:ascii="Times New Roman" w:hAnsi="Times New Roman" w:cs="Times New Roman"/>
          <w:bCs/>
          <w:sz w:val="28"/>
          <w:szCs w:val="28"/>
        </w:rPr>
        <w:t xml:space="preserve">КОД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продолжительность демонстрационного экзамена, иные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фактические обстоятельства, влияющие на проведение демонстрационного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экзамена.</w:t>
      </w:r>
    </w:p>
    <w:p w:rsidR="007B61EA" w:rsidRPr="00F15826" w:rsidRDefault="007B61EA" w:rsidP="003A1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Образовательной организацией, </w:t>
      </w:r>
      <w:r w:rsidR="00252BFB">
        <w:rPr>
          <w:rFonts w:ascii="Times New Roman" w:hAnsi="Times New Roman" w:cs="Times New Roman"/>
          <w:bCs/>
          <w:sz w:val="28"/>
          <w:szCs w:val="28"/>
        </w:rPr>
        <w:t xml:space="preserve">ГЭК </w:t>
      </w:r>
      <w:r w:rsidRPr="00F15826">
        <w:rPr>
          <w:rFonts w:ascii="Times New Roman" w:hAnsi="Times New Roman" w:cs="Times New Roman"/>
          <w:bCs/>
          <w:sz w:val="28"/>
          <w:szCs w:val="28"/>
        </w:rPr>
        <w:t>образовательной организации, главным экспертом, иными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лицами, привлеченными к организации и проведению демонстрационного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экзамена, должно быть организовано постоянное взаимодействие друг с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другом по вопросам формирования и реализации плана проведения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экзамена.</w:t>
      </w:r>
    </w:p>
    <w:p w:rsidR="007B61EA" w:rsidRPr="00F15826" w:rsidRDefault="007B61EA" w:rsidP="003A1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При необходимости, мотивированной необходимостью выполнения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требований Порядка и комплекта оценочной документации, обеспечения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объективности демонстрационного экзамена, допускается внесение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изменений в план проведения демонстрационного экзамена. Изменения в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план проведения демонстрационного экзамена должны быть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заблаговременно, но не позднее чем за пять рабочих дней до дня проведения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экзамена, доведены до сведения главного эксперта,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участников демонстрационного экзамена, иных заинтересованных лиц, в том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числе, привлеченных к организации и проведению демонстрационного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экзамена.</w:t>
      </w:r>
    </w:p>
    <w:p w:rsidR="007B61EA" w:rsidRPr="00F15826" w:rsidRDefault="007B61EA" w:rsidP="003A1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Проведение проверки готовности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2BFB">
        <w:rPr>
          <w:rFonts w:ascii="Times New Roman" w:hAnsi="Times New Roman" w:cs="Times New Roman"/>
          <w:bCs/>
          <w:sz w:val="28"/>
          <w:szCs w:val="28"/>
        </w:rPr>
        <w:t>ЦПДЭ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 рекомендуется проводить </w:t>
      </w:r>
      <w:proofErr w:type="gramStart"/>
      <w:r w:rsidRPr="00F15826">
        <w:rPr>
          <w:rFonts w:ascii="Times New Roman" w:hAnsi="Times New Roman" w:cs="Times New Roman"/>
          <w:bCs/>
          <w:sz w:val="28"/>
          <w:szCs w:val="28"/>
        </w:rPr>
        <w:t>заблаговременно(</w:t>
      </w:r>
      <w:proofErr w:type="gramEnd"/>
      <w:r w:rsidRPr="00F15826">
        <w:rPr>
          <w:rFonts w:ascii="Times New Roman" w:hAnsi="Times New Roman" w:cs="Times New Roman"/>
          <w:bCs/>
          <w:sz w:val="28"/>
          <w:szCs w:val="28"/>
        </w:rPr>
        <w:t>рекомендуется не менее, чем за 10 рабочих дней до дня проведения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экзамена), не оставляя проведение данной процедуры до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крайнего срока </w:t>
      </w:r>
      <w:r w:rsidR="00252BFB">
        <w:rPr>
          <w:rFonts w:ascii="Times New Roman" w:hAnsi="Times New Roman" w:cs="Times New Roman"/>
          <w:bCs/>
          <w:sz w:val="28"/>
          <w:szCs w:val="28"/>
        </w:rPr>
        <w:t>–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 последнего рабочего дня, предшествующего дню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проведения демонстрационного экзамена.</w:t>
      </w:r>
    </w:p>
    <w:p w:rsidR="009F23A4" w:rsidRDefault="007B61EA" w:rsidP="009F2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Выявленные при проведении готовности </w:t>
      </w:r>
      <w:r w:rsidR="00252BFB">
        <w:rPr>
          <w:rFonts w:ascii="Times New Roman" w:hAnsi="Times New Roman" w:cs="Times New Roman"/>
          <w:bCs/>
          <w:sz w:val="28"/>
          <w:szCs w:val="28"/>
        </w:rPr>
        <w:t>ЦПДЭ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 недостатки материально-технического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обеспечения и организации работы </w:t>
      </w:r>
      <w:r w:rsidR="00252BFB">
        <w:rPr>
          <w:rFonts w:ascii="Times New Roman" w:hAnsi="Times New Roman" w:cs="Times New Roman"/>
          <w:bCs/>
          <w:sz w:val="28"/>
          <w:szCs w:val="28"/>
        </w:rPr>
        <w:t xml:space="preserve">ЦПДЭ </w:t>
      </w:r>
      <w:r w:rsidRPr="00F15826">
        <w:rPr>
          <w:rFonts w:ascii="Times New Roman" w:hAnsi="Times New Roman" w:cs="Times New Roman"/>
          <w:bCs/>
          <w:sz w:val="28"/>
          <w:szCs w:val="28"/>
        </w:rPr>
        <w:t>фиксируются главным экспертом в акте готовности</w:t>
      </w:r>
      <w:r w:rsidR="00252BFB">
        <w:rPr>
          <w:rFonts w:ascii="Times New Roman" w:hAnsi="Times New Roman" w:cs="Times New Roman"/>
          <w:bCs/>
          <w:sz w:val="28"/>
          <w:szCs w:val="28"/>
        </w:rPr>
        <w:t xml:space="preserve"> ЦПДЭ</w:t>
      </w:r>
      <w:r w:rsidRPr="00F15826">
        <w:rPr>
          <w:rFonts w:ascii="Times New Roman" w:hAnsi="Times New Roman" w:cs="Times New Roman"/>
          <w:bCs/>
          <w:sz w:val="28"/>
          <w:szCs w:val="28"/>
        </w:rPr>
        <w:t>, который доводится до сведения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образовательной организации и (или) иной организации, на территории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которой расположен</w:t>
      </w:r>
      <w:r w:rsidR="00252BFB">
        <w:rPr>
          <w:rFonts w:ascii="Times New Roman" w:hAnsi="Times New Roman" w:cs="Times New Roman"/>
          <w:bCs/>
          <w:sz w:val="28"/>
          <w:szCs w:val="28"/>
        </w:rPr>
        <w:t xml:space="preserve"> ЦПДЭ</w:t>
      </w:r>
      <w:r w:rsidRPr="00F15826">
        <w:rPr>
          <w:rFonts w:ascii="Times New Roman" w:hAnsi="Times New Roman" w:cs="Times New Roman"/>
          <w:bCs/>
          <w:sz w:val="28"/>
          <w:szCs w:val="28"/>
        </w:rPr>
        <w:t>. Акт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готовности </w:t>
      </w:r>
      <w:r w:rsidR="005B4E29">
        <w:rPr>
          <w:rFonts w:ascii="Times New Roman" w:hAnsi="Times New Roman" w:cs="Times New Roman"/>
          <w:bCs/>
          <w:sz w:val="28"/>
          <w:szCs w:val="28"/>
        </w:rPr>
        <w:t>ЦПДЭ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подлежит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незамедлительному рассмотрению, при необходимости, с участием главного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эксперта, выявленные и подтвержденные недостатки устраняются до даты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проведения демонстрационного экзамена, при необходимости, допускается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внесение изменений в план проведения демонстрационного экзамена.</w:t>
      </w:r>
    </w:p>
    <w:p w:rsidR="007B61EA" w:rsidRPr="00F15826" w:rsidRDefault="007B61EA" w:rsidP="00252B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 проведении проверки </w:t>
      </w:r>
      <w:r w:rsidR="00252BFB">
        <w:rPr>
          <w:rFonts w:ascii="Times New Roman" w:hAnsi="Times New Roman" w:cs="Times New Roman"/>
          <w:bCs/>
          <w:sz w:val="28"/>
          <w:szCs w:val="28"/>
        </w:rPr>
        <w:t xml:space="preserve">ЦПДЭ </w:t>
      </w:r>
      <w:r w:rsidRPr="00F15826">
        <w:rPr>
          <w:rFonts w:ascii="Times New Roman" w:hAnsi="Times New Roman" w:cs="Times New Roman"/>
          <w:bCs/>
          <w:sz w:val="28"/>
          <w:szCs w:val="28"/>
        </w:rPr>
        <w:t>в подготовительный день осуществляется распределение рабочих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мест между участниками демонстрационного экзамена методом случайной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выборки (рекомендуется использовать алгоритм случайной подборки чисел в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присутствии участников демонстрационного экзамена). Результаты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распределения рабочих мест фиксируются в протоколе распределения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рабочих мест, составляемом главным экспертом. Участники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 знакомятся с протоколом распределения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рабочих мест под личную роспись. После осуществленного распределения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рабочих мест следует проводить ознакомление участников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 непосредственно со своими рабочими местами.</w:t>
      </w:r>
    </w:p>
    <w:p w:rsidR="007B61EA" w:rsidRPr="00F15826" w:rsidRDefault="007B61EA" w:rsidP="009F2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После ознакомления участников демонстрационного экзамена со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своими рабочими местами техническому эксперту следует проводить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ознакомление участников демонстрационного экзамена с условиями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оказания первичной медицинской помощи и требованиями охраны труда и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безопасности производства. Факт ознакомления фиксируется личной</w:t>
      </w:r>
      <w:r w:rsidR="003140A6">
        <w:rPr>
          <w:rFonts w:ascii="Times New Roman" w:hAnsi="Times New Roman" w:cs="Times New Roman"/>
          <w:bCs/>
          <w:sz w:val="28"/>
          <w:szCs w:val="28"/>
        </w:rPr>
        <w:t xml:space="preserve"> подписью участника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 в протоколе</w:t>
      </w:r>
      <w:r w:rsidR="00941D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распределения рабочих мест.</w:t>
      </w:r>
    </w:p>
    <w:p w:rsidR="007B61EA" w:rsidRPr="00F15826" w:rsidRDefault="007B61EA" w:rsidP="009F2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Задания демонстрационного экзамена доводятся до главного эксперта в</w:t>
      </w:r>
    </w:p>
    <w:p w:rsidR="007B61EA" w:rsidRDefault="007B61EA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день, предшествующий дню начала демонстрационного экзамена.</w:t>
      </w:r>
    </w:p>
    <w:p w:rsidR="009F23A4" w:rsidRPr="00956F81" w:rsidRDefault="009F23A4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3C97" w:rsidRDefault="007B61EA" w:rsidP="00314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23A4">
        <w:rPr>
          <w:rFonts w:ascii="Times New Roman" w:hAnsi="Times New Roman" w:cs="Times New Roman"/>
          <w:b/>
          <w:bCs/>
          <w:sz w:val="28"/>
          <w:szCs w:val="28"/>
        </w:rPr>
        <w:t>4.2. П</w:t>
      </w:r>
      <w:r w:rsidR="002C3444">
        <w:rPr>
          <w:rFonts w:ascii="Times New Roman" w:hAnsi="Times New Roman" w:cs="Times New Roman"/>
          <w:b/>
          <w:bCs/>
          <w:sz w:val="28"/>
          <w:szCs w:val="28"/>
        </w:rPr>
        <w:t xml:space="preserve">роведение демонстрационного экзамена </w:t>
      </w:r>
    </w:p>
    <w:p w:rsidR="0074285E" w:rsidRPr="0074285E" w:rsidRDefault="0074285E" w:rsidP="00314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85D08" w:rsidRDefault="00585D08" w:rsidP="003140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4.2.1 Подготовительный этап</w:t>
      </w:r>
    </w:p>
    <w:p w:rsidR="00585D08" w:rsidRPr="0074285E" w:rsidRDefault="00585D08" w:rsidP="009F23A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85D08" w:rsidRPr="001207B9" w:rsidRDefault="00585D08" w:rsidP="00585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1 (один) месяц до начала демонстрационного экзамена экспертной</w:t>
      </w:r>
      <w:r w:rsidR="00941D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группой</w:t>
      </w:r>
      <w:r w:rsidR="004B40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проводится при необходимости дооснащение ЦПДЭ.</w:t>
      </w:r>
    </w:p>
    <w:p w:rsidR="00585D08" w:rsidRPr="001207B9" w:rsidRDefault="004B40C9" w:rsidP="00585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</w:t>
      </w:r>
      <w:r w:rsidR="00941D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85D08"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экспертной группы, выпускников, а также технического эксперта, назначаемого</w:t>
      </w:r>
      <w:r w:rsidR="00941D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организацией, на базе которой проводится демонстрационный экзамен, ответственного за соблюдение установленных норм и правил охраны труда и техники безопасности.</w:t>
      </w:r>
    </w:p>
    <w:p w:rsidR="00931960" w:rsidRPr="001207B9" w:rsidRDefault="004B40C9" w:rsidP="00585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рабочих мест между выпускниками фиксируются главным экспертом в соответствующих протоколах.</w:t>
      </w:r>
    </w:p>
    <w:p w:rsidR="00585D08" w:rsidRPr="00C476A4" w:rsidRDefault="00585D08" w:rsidP="00585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76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Образовательная</w:t>
      </w:r>
      <w:r w:rsidR="00941D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76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</w:t>
      </w:r>
      <w:r w:rsidR="008B32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на базе которой проводится демонстрационный экзамен,</w:t>
      </w:r>
      <w:r w:rsidR="00941D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76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обеспечивает</w:t>
      </w:r>
      <w:r w:rsidR="00941D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76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</w:t>
      </w:r>
      <w:r w:rsidR="00941D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76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предварительного</w:t>
      </w:r>
      <w:r w:rsidR="00941D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76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инструктажа экзаменуемых непосредственно в месте проведения демонстрационного</w:t>
      </w:r>
      <w:r w:rsidR="00941D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476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экзамена. Инструктаж по охране труда и технике безопасности (далее </w:t>
      </w:r>
      <w:r w:rsidR="003140A6" w:rsidRPr="00C476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4B40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и ТБ) для экзаменуемых и членов экспертной группы проводится техническим экспертом под подпись.</w:t>
      </w:r>
    </w:p>
    <w:p w:rsidR="00585D08" w:rsidRPr="001207B9" w:rsidRDefault="00585D08" w:rsidP="00585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Выпускники знакомятся со своими рабочими местами, под руководством главного</w:t>
      </w:r>
      <w:r w:rsidR="005428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эксперта также повторно знакомятся с планом проведения демонстрационного экзамена,</w:t>
      </w:r>
      <w:r w:rsidR="005428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условиями оказания первичной медицинской 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помощи в </w:t>
      </w:r>
      <w:r w:rsidR="005B4E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ЦПДЭ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Факт</w:t>
      </w:r>
      <w:r w:rsidR="005428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ознакомления отражается главным экспертом в листе регистрации участников </w:t>
      </w:r>
      <w:r w:rsidR="00956F81"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демонстрационного экзамена</w:t>
      </w:r>
      <w:r w:rsidR="004B40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85D08" w:rsidRPr="00C476A4" w:rsidRDefault="00585D08" w:rsidP="00585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476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После </w:t>
      </w:r>
      <w:r w:rsidR="004B40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распределения рабочих мест и прохождения инструктажа по ОТ и ТБ участникам предоставляется время (не более двух академических часов) на подготовку рабочих мест, а также на проверку и подготовку инструментов и материалов, ознакомление с оборудованием и его тестирование.</w:t>
      </w:r>
    </w:p>
    <w:p w:rsidR="00585D08" w:rsidRPr="001207B9" w:rsidRDefault="00585D08" w:rsidP="00585D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Допуск выпускников в </w:t>
      </w:r>
      <w:r w:rsidR="005B4E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ЦПДЭ 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главным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экспертом на основании документов, удостоверяющих личность.</w:t>
      </w:r>
    </w:p>
    <w:p w:rsidR="008B1192" w:rsidRPr="003760BB" w:rsidRDefault="008B1192" w:rsidP="008B11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:rsidR="008B1192" w:rsidRPr="00451B1A" w:rsidRDefault="008B1192" w:rsidP="008B11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51B1A">
        <w:rPr>
          <w:rFonts w:ascii="Times New Roman" w:hAnsi="Times New Roman" w:cs="Times New Roman"/>
          <w:b/>
          <w:bCs/>
          <w:sz w:val="28"/>
          <w:szCs w:val="28"/>
        </w:rPr>
        <w:t xml:space="preserve">4.2.2 </w:t>
      </w:r>
      <w:r w:rsidRPr="00451B1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Правила и нормы техники безопасности</w:t>
      </w:r>
    </w:p>
    <w:p w:rsidR="00956F81" w:rsidRPr="003760BB" w:rsidRDefault="00956F81" w:rsidP="008B11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16"/>
          <w:szCs w:val="16"/>
          <w:highlight w:val="yellow"/>
          <w:lang w:eastAsia="ru-RU"/>
        </w:rPr>
      </w:pPr>
    </w:p>
    <w:p w:rsidR="008B1192" w:rsidRPr="001207B9" w:rsidRDefault="008B1192" w:rsidP="008B1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Демонстрационный экзамен проводится при неукоснительном соблюдении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выпускниками, лицами, привлеченными к проведению демонстрационного экзамена,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требований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охраны труда и производственной безопасности, а также с соблюдением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207B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принципов объективности, открытости и равенства выпускников.</w:t>
      </w:r>
    </w:p>
    <w:p w:rsidR="008B1192" w:rsidRPr="006247E1" w:rsidRDefault="008B1192" w:rsidP="008B1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1B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Документация по</w:t>
      </w:r>
      <w:r w:rsidR="004B40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и ТБ разрабатывается и утверждается организацией, на базе которой проводится демонстрационный экзамен.</w:t>
      </w:r>
    </w:p>
    <w:p w:rsidR="008B1192" w:rsidRPr="00751E53" w:rsidRDefault="008B1192" w:rsidP="008B1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1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Полная документация по ОТ и ТБ размещается на официальном сайте организации,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B40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базе которой проводится демонстрационный экзамен за 1 (один) месяц до начала демонстрационного экзамена.</w:t>
      </w:r>
    </w:p>
    <w:p w:rsidR="008B1192" w:rsidRPr="00751E53" w:rsidRDefault="004B40C9" w:rsidP="008B11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Организация, на базе которой проводится демонстрационный экзамен, несет всю полноту ответственности, за соответствие технологического оснащения демонстрационного экзамена нормам ОТ и ТБ.</w:t>
      </w:r>
    </w:p>
    <w:p w:rsidR="007B61EA" w:rsidRPr="00751E53" w:rsidRDefault="004B40C9" w:rsidP="009F2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демонстрационному экзамену допускаются участники демонстрационного экзамена, прошедшие ознакомление с требованиями </w:t>
      </w:r>
      <w:r w:rsidR="007B61EA" w:rsidRPr="00751E53">
        <w:rPr>
          <w:rFonts w:ascii="Times New Roman" w:hAnsi="Times New Roman" w:cs="Times New Roman"/>
          <w:bCs/>
          <w:sz w:val="28"/>
          <w:szCs w:val="28"/>
        </w:rPr>
        <w:t>охраны труда и безопасности производства, а также ознакомившиеся с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61EA" w:rsidRPr="00751E53">
        <w:rPr>
          <w:rFonts w:ascii="Times New Roman" w:hAnsi="Times New Roman" w:cs="Times New Roman"/>
          <w:bCs/>
          <w:sz w:val="28"/>
          <w:szCs w:val="28"/>
        </w:rPr>
        <w:t>рабочими местами.</w:t>
      </w:r>
    </w:p>
    <w:p w:rsidR="003C7915" w:rsidRPr="003760BB" w:rsidRDefault="003C7915" w:rsidP="009F2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  <w:highlight w:val="yellow"/>
        </w:rPr>
      </w:pPr>
    </w:p>
    <w:p w:rsidR="00472302" w:rsidRPr="00F62EEF" w:rsidRDefault="00472302" w:rsidP="00022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F62EEF">
        <w:rPr>
          <w:rFonts w:ascii="Times New Roman" w:hAnsi="Times New Roman" w:cs="Times New Roman"/>
          <w:b/>
          <w:bCs/>
          <w:sz w:val="28"/>
          <w:szCs w:val="28"/>
        </w:rPr>
        <w:t xml:space="preserve">4.2.3 </w:t>
      </w:r>
      <w:r w:rsidRPr="00F62EE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Проведение основных мероприятий демонстрационного экзамена</w:t>
      </w:r>
    </w:p>
    <w:p w:rsidR="00022D3B" w:rsidRPr="00F62EEF" w:rsidRDefault="00022D3B" w:rsidP="004723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1A1A1A"/>
          <w:sz w:val="16"/>
          <w:szCs w:val="16"/>
          <w:shd w:val="clear" w:color="auto" w:fill="FFFFFF"/>
        </w:rPr>
      </w:pPr>
    </w:p>
    <w:p w:rsidR="00472302" w:rsidRPr="00F62EEF" w:rsidRDefault="00472302" w:rsidP="004723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Явка выпускника, его рабочее место фик</w:t>
      </w:r>
      <w:r w:rsidR="004B40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сируется в листе регистрации участников демонстрационного экзамена. Время начала и завершения выполнения задания демонстрационного экзамена подлежат фиксации главным экспертом в протоколе проведения демонстрационного экзамена, составляемом главным экспертом по каждой экзаменационной группе.</w:t>
      </w:r>
    </w:p>
    <w:p w:rsidR="00472302" w:rsidRPr="00F62EEF" w:rsidRDefault="004B40C9" w:rsidP="004723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проведения демонстрационного экзамена выпускники обязаны:</w:t>
      </w:r>
    </w:p>
    <w:p w:rsidR="00472302" w:rsidRPr="00F62EEF" w:rsidRDefault="004B40C9" w:rsidP="00704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-не пользоваться и не иметь при себе средства связи, носители информации, средства ее передачи и хранения, если это прямо не предусмотрено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КОД;</w:t>
      </w:r>
    </w:p>
    <w:p w:rsidR="00472302" w:rsidRPr="00F62EEF" w:rsidRDefault="004B40C9" w:rsidP="00704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-использовать только средства обучения и воспитания, разрешенные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КОД;</w:t>
      </w:r>
    </w:p>
    <w:p w:rsidR="00472302" w:rsidRPr="00F62EEF" w:rsidRDefault="004B40C9" w:rsidP="00704E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-не взаимодействовать с другими выпускниками, экспертами, иными лицами,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находящимися в</w:t>
      </w:r>
      <w:r w:rsidR="005B4E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ЦПДЭ</w:t>
      </w:r>
      <w:r w:rsidR="00472302"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если это не предусмотрено </w:t>
      </w:r>
      <w:r w:rsidR="00022D3B"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КОД </w:t>
      </w:r>
      <w:r w:rsidR="00472302"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заданием демонстрационного экзамена.</w:t>
      </w:r>
    </w:p>
    <w:p w:rsidR="00472302" w:rsidRPr="00F62EEF" w:rsidRDefault="00472302" w:rsidP="004723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Выпускники могут иметь при себе лекарственные средства и питание, прием которых</w:t>
      </w:r>
      <w:r w:rsidR="004B40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осуществляется в специально отведенном для этого помещении согласно плану проведения демонстрационного экзамена за пределами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B4E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ЦПДЭ</w:t>
      </w:r>
      <w:r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72302" w:rsidRPr="00F62EEF" w:rsidRDefault="00472302" w:rsidP="004723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Не рекомендуется проводить демонстрационный экзамен в воскресенье.</w:t>
      </w:r>
    </w:p>
    <w:p w:rsidR="00472302" w:rsidRPr="00F62EEF" w:rsidRDefault="004B40C9" w:rsidP="00F764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Представитель образовательной организации располагается в изолированном от </w:t>
      </w:r>
      <w:r w:rsidR="005B4E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ЦПДЭ </w:t>
      </w:r>
      <w:r w:rsidR="00472302"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помещении.</w:t>
      </w:r>
    </w:p>
    <w:p w:rsidR="00F76438" w:rsidRPr="00F62EEF" w:rsidRDefault="00F76438" w:rsidP="00F764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</w:t>
      </w:r>
      <w:r w:rsidR="004B40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началом демонстрационного экзамена членами экспертной группы производится проверка на предмет обнаружения материалов, инструментов или</w:t>
      </w:r>
    </w:p>
    <w:p w:rsidR="00F76438" w:rsidRPr="00F76438" w:rsidRDefault="004B40C9" w:rsidP="00F76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оборудования отличного от включенного в инфраструктурный лист. Затем технический эксперт под подпись повторно знакомит выпускников с требованиями </w:t>
      </w:r>
      <w:r w:rsidR="00F76438"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охраны труда и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76438"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производственной безопасности. После чего выпускники занимают свои рабочие </w:t>
      </w:r>
      <w:proofErr w:type="gramStart"/>
      <w:r w:rsidR="00F76438"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места(</w:t>
      </w:r>
      <w:proofErr w:type="gramEnd"/>
      <w:r w:rsidR="00F76438" w:rsidRPr="00F62EE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результатам распределения рабочих мест).</w:t>
      </w:r>
    </w:p>
    <w:p w:rsidR="007B61EA" w:rsidRPr="00F15826" w:rsidRDefault="007B61EA" w:rsidP="009F2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К оценке выполнения заданий демонстрационного экзамена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допускаются члены </w:t>
      </w:r>
      <w:r w:rsidR="001728EF">
        <w:rPr>
          <w:rFonts w:ascii="Times New Roman" w:hAnsi="Times New Roman" w:cs="Times New Roman"/>
          <w:bCs/>
          <w:sz w:val="28"/>
          <w:szCs w:val="28"/>
        </w:rPr>
        <w:t>э</w:t>
      </w:r>
      <w:r w:rsidRPr="00F15826">
        <w:rPr>
          <w:rFonts w:ascii="Times New Roman" w:hAnsi="Times New Roman" w:cs="Times New Roman"/>
          <w:bCs/>
          <w:sz w:val="28"/>
          <w:szCs w:val="28"/>
        </w:rPr>
        <w:t>кспертной группы, прошедшие ознакомление с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требованиями </w:t>
      </w:r>
      <w:r w:rsidR="00022D3B">
        <w:rPr>
          <w:rFonts w:ascii="Times New Roman" w:hAnsi="Times New Roman" w:cs="Times New Roman"/>
          <w:bCs/>
          <w:sz w:val="28"/>
          <w:szCs w:val="28"/>
        </w:rPr>
        <w:t>ОТ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и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28EF">
        <w:rPr>
          <w:rFonts w:ascii="Times New Roman" w:hAnsi="Times New Roman" w:cs="Times New Roman"/>
          <w:bCs/>
          <w:sz w:val="28"/>
          <w:szCs w:val="28"/>
        </w:rPr>
        <w:t>ТБ</w:t>
      </w:r>
      <w:r w:rsidRPr="00F15826">
        <w:rPr>
          <w:rFonts w:ascii="Times New Roman" w:hAnsi="Times New Roman" w:cs="Times New Roman"/>
          <w:bCs/>
          <w:sz w:val="28"/>
          <w:szCs w:val="28"/>
        </w:rPr>
        <w:t>, а также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ознакомившиеся с распределением обязанностей.</w:t>
      </w:r>
    </w:p>
    <w:p w:rsidR="007B61EA" w:rsidRPr="00F15826" w:rsidRDefault="007B61EA" w:rsidP="006D08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37E1">
        <w:rPr>
          <w:rFonts w:ascii="Times New Roman" w:hAnsi="Times New Roman" w:cs="Times New Roman"/>
          <w:bCs/>
          <w:sz w:val="28"/>
          <w:szCs w:val="28"/>
        </w:rPr>
        <w:t xml:space="preserve">Перед началом экзамена членами </w:t>
      </w:r>
      <w:r w:rsidR="001728EF" w:rsidRPr="003937E1">
        <w:rPr>
          <w:rFonts w:ascii="Times New Roman" w:hAnsi="Times New Roman" w:cs="Times New Roman"/>
          <w:bCs/>
          <w:sz w:val="28"/>
          <w:szCs w:val="28"/>
        </w:rPr>
        <w:t>э</w:t>
      </w:r>
      <w:r w:rsidRPr="003937E1">
        <w:rPr>
          <w:rFonts w:ascii="Times New Roman" w:hAnsi="Times New Roman" w:cs="Times New Roman"/>
          <w:bCs/>
          <w:sz w:val="28"/>
          <w:szCs w:val="28"/>
        </w:rPr>
        <w:t>кспертной группы, участникам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37E1">
        <w:rPr>
          <w:rFonts w:ascii="Times New Roman" w:hAnsi="Times New Roman" w:cs="Times New Roman"/>
          <w:bCs/>
          <w:sz w:val="28"/>
          <w:szCs w:val="28"/>
        </w:rPr>
        <w:t>демонстраци</w:t>
      </w:r>
      <w:r w:rsidR="004B40C9">
        <w:rPr>
          <w:rFonts w:ascii="Times New Roman" w:hAnsi="Times New Roman" w:cs="Times New Roman"/>
          <w:bCs/>
          <w:sz w:val="28"/>
          <w:szCs w:val="28"/>
        </w:rPr>
        <w:t>онного экзамена разъясняются их права и обязанности, обращается внимание на установленные запреты и ограничения в период проведения демонстрационного экзамена, включая необходимость недопущения у указанных лиц запрещенных средств и предметов и необходимость их сдачи на период нахождения в ЦПДЭ во время проведения демонстрационного экзамена.</w:t>
      </w:r>
    </w:p>
    <w:p w:rsidR="007B61EA" w:rsidRPr="00F15826" w:rsidRDefault="007B61EA" w:rsidP="00334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Главным экспертом выдаются задания демонстрационного экзамена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каждому участнику в бумажном виде, членам экспертной группы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дополнительно критерии оценивания в разрезе установленного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распределения обязанностей и состава экзаменационных групп,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дополнительные инструкции к ним (при наличии), а также разъясняются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правила поведения во время демонстрационного экзамена.</w:t>
      </w:r>
    </w:p>
    <w:p w:rsidR="007B61EA" w:rsidRPr="00F15826" w:rsidRDefault="007B61EA" w:rsidP="00334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После получения экзаменационного задания и дополнительных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материалов к нему, участникам предоставляется время на ознакомление и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возникающие вопросы, которое не включается в общее время проведения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 и составляет не менее 15 минут.</w:t>
      </w:r>
    </w:p>
    <w:p w:rsidR="007B61EA" w:rsidRPr="00F15826" w:rsidRDefault="007B61EA" w:rsidP="00334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По завершению процедуры ознакомления с заданием участники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подписывают протокол распределения рабочих мест и ознакомления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участников с документацией, оборудованием и рабочими местами,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оформляемый по каждой экзаменационной группе. Протокол проведения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 подписывается главным экспертом и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экспертами после завершения демонстрационного экзамена, участники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 протокол проведения демонстрационного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 не подписывают.</w:t>
      </w:r>
    </w:p>
    <w:p w:rsidR="001C1AB0" w:rsidRDefault="007B61EA" w:rsidP="00376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К выполнению экзаменационных заданий участники приступают после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указания главного эксперта и фиксации времени начала проведения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 в протоколе проведения демонстрационного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экзамена.</w:t>
      </w:r>
    </w:p>
    <w:p w:rsidR="007B61EA" w:rsidRPr="00F15826" w:rsidRDefault="007B61EA" w:rsidP="00334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Организация деятельности экспертной группы по оценке выполнения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заданий демонстрационного экзамена осуществляется главным экспертом.</w:t>
      </w:r>
    </w:p>
    <w:p w:rsidR="007B61EA" w:rsidRPr="00F15826" w:rsidRDefault="007B61EA" w:rsidP="00334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Главный эксперт обязан находиться в </w:t>
      </w:r>
      <w:r w:rsidR="001728EF">
        <w:rPr>
          <w:rFonts w:ascii="Times New Roman" w:hAnsi="Times New Roman" w:cs="Times New Roman"/>
          <w:bCs/>
          <w:sz w:val="28"/>
          <w:szCs w:val="28"/>
        </w:rPr>
        <w:t xml:space="preserve">ЦПДЭ </w:t>
      </w:r>
      <w:r w:rsidRPr="00F15826">
        <w:rPr>
          <w:rFonts w:ascii="Times New Roman" w:hAnsi="Times New Roman" w:cs="Times New Roman"/>
          <w:bCs/>
          <w:sz w:val="28"/>
          <w:szCs w:val="28"/>
        </w:rPr>
        <w:t>в течение всего времени проведения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 и завершения процедуры оценивания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результатов демонстрационного экзамена.</w:t>
      </w:r>
    </w:p>
    <w:p w:rsidR="007B61EA" w:rsidRPr="00F15826" w:rsidRDefault="007B61EA" w:rsidP="006F4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lastRenderedPageBreak/>
        <w:t>В ходе проведения экзамена участникам запрещаются контакты с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другими участниками или членами экспертной группы без разрешения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главного эксперта если иное не предусмотрено требованиями </w:t>
      </w:r>
      <w:r w:rsidR="001728EF">
        <w:rPr>
          <w:rFonts w:ascii="Times New Roman" w:hAnsi="Times New Roman" w:cs="Times New Roman"/>
          <w:bCs/>
          <w:sz w:val="28"/>
          <w:szCs w:val="28"/>
        </w:rPr>
        <w:t xml:space="preserve">КОД </w:t>
      </w:r>
      <w:r w:rsidRPr="00F15826">
        <w:rPr>
          <w:rFonts w:ascii="Times New Roman" w:hAnsi="Times New Roman" w:cs="Times New Roman"/>
          <w:bCs/>
          <w:sz w:val="28"/>
          <w:szCs w:val="28"/>
        </w:rPr>
        <w:t>и не связано с обеспечением выполнения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требований охраны труда и производственной безопасности.</w:t>
      </w:r>
    </w:p>
    <w:p w:rsidR="007B61EA" w:rsidRPr="00F15826" w:rsidRDefault="007B61EA" w:rsidP="006F4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В случае возникновения несчастного случая или болезни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экзаменуемого главным экспертом незамедлительно принимаются действия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по привлечению ответственных лиц от ЦПДЭ для оказания медицинской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помощи и уведомляется представитель образовательной организации,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которую представляет экзаменуемый (далее </w:t>
      </w:r>
      <w:r w:rsidR="001728EF">
        <w:rPr>
          <w:rFonts w:ascii="Times New Roman" w:hAnsi="Times New Roman" w:cs="Times New Roman"/>
          <w:bCs/>
          <w:sz w:val="28"/>
          <w:szCs w:val="28"/>
        </w:rPr>
        <w:t>–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 сопровождающее лицо). Далее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с привлечением сопровождающего лица принимается решение об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отстранении экзаменуемого от дальнейшего участия в экзамене или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назначении ему дополнительного времени в пределах времени,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предусмотренного планом проведения демонстрационного экзамена и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требованиями </w:t>
      </w:r>
      <w:r w:rsidR="001728EF">
        <w:rPr>
          <w:rFonts w:ascii="Times New Roman" w:hAnsi="Times New Roman" w:cs="Times New Roman"/>
          <w:bCs/>
          <w:sz w:val="28"/>
          <w:szCs w:val="28"/>
        </w:rPr>
        <w:t>КОД</w:t>
      </w:r>
      <w:r w:rsidRPr="00F15826">
        <w:rPr>
          <w:rFonts w:ascii="Times New Roman" w:hAnsi="Times New Roman" w:cs="Times New Roman"/>
          <w:bCs/>
          <w:sz w:val="28"/>
          <w:szCs w:val="28"/>
        </w:rPr>
        <w:t>.</w:t>
      </w:r>
    </w:p>
    <w:p w:rsidR="007B61EA" w:rsidRPr="00F15826" w:rsidRDefault="007B61EA" w:rsidP="006F4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В случае отстранения, экзаменуемого от дальнейшего участия в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экзамене ввиду болезни или несчастного случая, ему начисляются баллы за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любую завершенную работу по его желанию.</w:t>
      </w:r>
    </w:p>
    <w:p w:rsidR="007B61EA" w:rsidRPr="00F15826" w:rsidRDefault="007B61EA" w:rsidP="006F4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Вышеуказанные случаи подлежат обязательной регистрации в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Протоколе проведения демонстрационного экзамена.</w:t>
      </w:r>
    </w:p>
    <w:p w:rsidR="007B61EA" w:rsidRPr="00F15826" w:rsidRDefault="007B61EA" w:rsidP="006F4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Участник, нарушивший правила поведения на экзамене</w:t>
      </w:r>
      <w:r w:rsidR="00931960">
        <w:rPr>
          <w:rFonts w:ascii="Times New Roman" w:hAnsi="Times New Roman" w:cs="Times New Roman"/>
          <w:bCs/>
          <w:sz w:val="28"/>
          <w:szCs w:val="28"/>
        </w:rPr>
        <w:t>,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 и чье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поведение мешает процедуре проведения экзамена, получает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предупреждение с занесением в протокол проведения демонстрационного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экзамена. Потерянное время при этом не компенсируется участнику,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нарушившему правило.</w:t>
      </w:r>
    </w:p>
    <w:p w:rsidR="007B61EA" w:rsidRPr="00F15826" w:rsidRDefault="007B61EA" w:rsidP="006F4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После повторного предупреждения участник может быть удален из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28EF">
        <w:rPr>
          <w:rFonts w:ascii="Times New Roman" w:hAnsi="Times New Roman" w:cs="Times New Roman"/>
          <w:bCs/>
          <w:sz w:val="28"/>
          <w:szCs w:val="28"/>
        </w:rPr>
        <w:t>ЦПДЭ</w:t>
      </w:r>
      <w:r w:rsidR="00931960">
        <w:rPr>
          <w:rFonts w:ascii="Times New Roman" w:hAnsi="Times New Roman" w:cs="Times New Roman"/>
          <w:bCs/>
          <w:sz w:val="28"/>
          <w:szCs w:val="28"/>
        </w:rPr>
        <w:t>,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 если его действия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(бездействия) влекут нарушение объективности демонстрационного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экзамена, мешают другим участникам демонстрационного экзамена,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нарушают требования охраны труда и безопасности производства.</w:t>
      </w:r>
    </w:p>
    <w:p w:rsidR="007B61EA" w:rsidRPr="00F15826" w:rsidRDefault="007B61EA" w:rsidP="009C4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В процессе выполнения заданий экзаменуемые обязаны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неукоснительно соблюдать требования охраны труда и безопасности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производства. Несоблюдение экзаменуемыми указанных требований может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привести к потере баллов в соответствии с критериями оценки.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Систематическое и грубое нарушение норм безопасности может привести к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временному или окончательному отстранению экзаменуемого от выполнения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экзаменационных заданий.</w:t>
      </w:r>
    </w:p>
    <w:p w:rsidR="007B61EA" w:rsidRPr="00F15826" w:rsidRDefault="007B61EA" w:rsidP="009C4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Процедура проведения демонстрационного экзамена проходит с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соблюдением принципов объективности, справедливости и открытости. Вся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информация и инструкции по выполнению заданий экзамена от главного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эксперта и членов экспертной группы, в том числе с целью оказания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необходимой помощи, должны быть четкими и недвусмысленными, не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дающими преимущества тому или иному участнику.</w:t>
      </w:r>
    </w:p>
    <w:p w:rsidR="007B61EA" w:rsidRPr="00F15826" w:rsidRDefault="007B61EA" w:rsidP="009C4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Обеспечение соблюдения требований охраны труда и безопасности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производства, сохранение жизни и здоровья участников демонстрационного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экзамена и других лиц, привлеченных к организации и проведению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экзамена, являются высшим приоритетом и не могут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умоляться в пользу каких-либо иных факторов и обстоятельств.</w:t>
      </w:r>
    </w:p>
    <w:p w:rsidR="007B61EA" w:rsidRDefault="007B61EA" w:rsidP="009C4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lastRenderedPageBreak/>
        <w:t>Вмешательство иных лиц, которое может помешать участникам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завершить экзаменационное задание, не допускается.</w:t>
      </w:r>
    </w:p>
    <w:p w:rsidR="008C40DA" w:rsidRPr="001728EF" w:rsidRDefault="008C40DA" w:rsidP="009C4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8C40DA" w:rsidRDefault="008C40DA" w:rsidP="008C4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8C40D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4.2.4 Оценка экзаменационных заданий</w:t>
      </w:r>
    </w:p>
    <w:p w:rsidR="008C40DA" w:rsidRPr="001728EF" w:rsidRDefault="008C40DA" w:rsidP="008C4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16"/>
          <w:szCs w:val="16"/>
          <w:lang w:eastAsia="ru-RU"/>
        </w:rPr>
      </w:pPr>
    </w:p>
    <w:p w:rsidR="008C40DA" w:rsidRPr="008C40DA" w:rsidRDefault="008C40DA" w:rsidP="008C40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C40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Выполненные экзаменационные задания оцениваются экспертной группой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C40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 </w:t>
      </w:r>
      <w:r w:rsidR="001F14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</w:t>
      </w:r>
      <w:r w:rsidRPr="008C40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B61EA" w:rsidRDefault="007B61EA" w:rsidP="009C4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Оценка не должна выставляться в присутствии участника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экзамена, если иное не предусмотрено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1464">
        <w:rPr>
          <w:rFonts w:ascii="Times New Roman" w:hAnsi="Times New Roman" w:cs="Times New Roman"/>
          <w:bCs/>
          <w:sz w:val="28"/>
          <w:szCs w:val="28"/>
        </w:rPr>
        <w:t>КОД</w:t>
      </w:r>
      <w:r w:rsidRPr="00F15826">
        <w:rPr>
          <w:rFonts w:ascii="Times New Roman" w:hAnsi="Times New Roman" w:cs="Times New Roman"/>
          <w:bCs/>
          <w:sz w:val="28"/>
          <w:szCs w:val="28"/>
        </w:rPr>
        <w:t>.</w:t>
      </w:r>
    </w:p>
    <w:p w:rsidR="00061AF8" w:rsidRDefault="00061AF8" w:rsidP="00061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выставлении баллов присутствует член ГЭК, не входящий в экспертную группу, присутствие других лиц запрещено.</w:t>
      </w:r>
    </w:p>
    <w:p w:rsidR="0081652D" w:rsidRPr="00F15826" w:rsidRDefault="0081652D" w:rsidP="008165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Одно из главных требований при выполнении оценки заданий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демонстрационного экзамена </w:t>
      </w:r>
      <w:r w:rsidR="001F1464">
        <w:rPr>
          <w:rFonts w:ascii="Times New Roman" w:hAnsi="Times New Roman" w:cs="Times New Roman"/>
          <w:bCs/>
          <w:sz w:val="28"/>
          <w:szCs w:val="28"/>
        </w:rPr>
        <w:t>–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 это обеспечение равных условий для всех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участников демонстрационного экзамена.</w:t>
      </w:r>
    </w:p>
    <w:p w:rsidR="007B61EA" w:rsidRDefault="007B61EA" w:rsidP="008009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Баллы выставляются членами </w:t>
      </w:r>
      <w:r w:rsidR="001F1464">
        <w:rPr>
          <w:rFonts w:ascii="Times New Roman" w:hAnsi="Times New Roman" w:cs="Times New Roman"/>
          <w:bCs/>
          <w:sz w:val="28"/>
          <w:szCs w:val="28"/>
        </w:rPr>
        <w:t>э</w:t>
      </w:r>
      <w:r w:rsidRPr="00F15826">
        <w:rPr>
          <w:rFonts w:ascii="Times New Roman" w:hAnsi="Times New Roman" w:cs="Times New Roman"/>
          <w:bCs/>
          <w:sz w:val="28"/>
          <w:szCs w:val="28"/>
        </w:rPr>
        <w:t>кспертной группы вручную с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использованием предоставленных главным экспертом ведомостей.</w:t>
      </w:r>
    </w:p>
    <w:p w:rsidR="001317BE" w:rsidRDefault="00061AF8" w:rsidP="008009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Баллы, выставленные членами экспертной группы, переносятся из оценочных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листов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цифровую платформу по мере осуществления процедуры оценки. </w:t>
      </w:r>
    </w:p>
    <w:p w:rsidR="001317BE" w:rsidRDefault="00061AF8" w:rsidP="008009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проставления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баллов в электронной форме запись о выставленных баллах блокируется. </w:t>
      </w:r>
    </w:p>
    <w:p w:rsidR="00061AF8" w:rsidRPr="001317BE" w:rsidRDefault="00061AF8" w:rsidP="008009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завершении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всех оценочных процедур проводится итоговое заседание экспертной группы, во время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которого осуществляется сверка результатов из цифровой платформы с оценочными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листами.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317BE" w:rsidRPr="001317BE">
        <w:rPr>
          <w:rFonts w:ascii="Times New Roman" w:hAnsi="Times New Roman" w:cs="Times New Roman"/>
          <w:sz w:val="28"/>
          <w:szCs w:val="28"/>
        </w:rPr>
        <w:t>При этом в целях минимизации расходов и работ, связанных с бумажным документооборотом во время проведения демонстрационного экзамена по согласованию с представителями образовательной организации, сверка может быть произведена с применением электронных ведомостей без их распечатки.</w:t>
      </w:r>
    </w:p>
    <w:p w:rsidR="00372F72" w:rsidRPr="00061AF8" w:rsidRDefault="00372F72" w:rsidP="008009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72F72">
        <w:rPr>
          <w:rFonts w:ascii="Times New Roman" w:hAnsi="Times New Roman" w:cs="Times New Roman"/>
          <w:sz w:val="28"/>
          <w:szCs w:val="28"/>
        </w:rPr>
        <w:t>Если баллы, занесенные в систему, соответствуют рукописным оценочным ведомостям, из цифровой системы выгружается протокол, в котором указывается общий перечень участников, сумма баллов каждого экзаменуемого за выполненное задание демонстрационного экзамена. Протокол подписывается главным экспертом и членами экспертной группы и далее передается в ГЭК для выставления оценок по итогам ГИА.</w:t>
      </w:r>
    </w:p>
    <w:p w:rsidR="001317BE" w:rsidRPr="001317BE" w:rsidRDefault="001317BE" w:rsidP="008009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7BE">
        <w:rPr>
          <w:rFonts w:ascii="Times New Roman" w:hAnsi="Times New Roman" w:cs="Times New Roman"/>
          <w:sz w:val="28"/>
          <w:szCs w:val="28"/>
        </w:rPr>
        <w:t xml:space="preserve">В случае выявления в процессе сверки несоответствия внесенных в цифровую систему данных и рукописных ведомостей, главным экспертом направляется запрос ответственным сотрудникам по работе с системой для разблокировки цифровой системы в соответствующем диапазоне, оформляется протокол о нештатной ситуации, который подписывается главным экспертом и всеми экспертами, производившими оценку. Далее вносятся все необходимые корректировки, производится блокировка баллов в системе и выгружается актуальный отчет о блокировке критериев оценки и протокол проведения </w:t>
      </w:r>
      <w:r w:rsidR="000C651D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1317BE">
        <w:rPr>
          <w:rFonts w:ascii="Times New Roman" w:hAnsi="Times New Roman" w:cs="Times New Roman"/>
          <w:sz w:val="28"/>
          <w:szCs w:val="28"/>
        </w:rPr>
        <w:t xml:space="preserve">, который подписывается главным экспертом и членами экспертной группы и заверяется членом ГЭК. </w:t>
      </w:r>
    </w:p>
    <w:p w:rsidR="00061AF8" w:rsidRPr="00061AF8" w:rsidRDefault="00061AF8" w:rsidP="008009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окончании данной процедуры дальнейшие или новые возражения по</w:t>
      </w:r>
    </w:p>
    <w:p w:rsidR="00061AF8" w:rsidRPr="00061AF8" w:rsidRDefault="00061AF8" w:rsidP="008009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утвержденным оценкам не принимаются. Результатом работы экспертной группы является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заполненный протокол проведения </w:t>
      </w:r>
      <w:r w:rsidR="000C651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демонстрационного экзамена</w:t>
      </w: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котором указывается общий перечень участников,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1AF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сумма баллов каждого экзаменуемого за выполненное задание демонстрационного экзамена.</w:t>
      </w:r>
      <w:r w:rsidR="00D9431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317BE" w:rsidRPr="001317BE">
        <w:rPr>
          <w:rFonts w:ascii="Times New Roman" w:hAnsi="Times New Roman" w:cs="Times New Roman"/>
          <w:sz w:val="28"/>
          <w:szCs w:val="28"/>
        </w:rPr>
        <w:t>Протокол проведения демонстрационного экзамена подписывается каждым членом экспертной группы и утверждается главным экспертом после завершения экзамена для экзаменационной группы и передается в ГЭК для выставления оценок по итогам ГИА.</w:t>
      </w:r>
    </w:p>
    <w:p w:rsidR="005728A5" w:rsidRPr="00214194" w:rsidRDefault="005728A5" w:rsidP="005728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4194">
        <w:rPr>
          <w:rFonts w:ascii="Times New Roman" w:hAnsi="Times New Roman" w:cs="Times New Roman"/>
          <w:sz w:val="28"/>
          <w:szCs w:val="28"/>
        </w:rPr>
        <w:t>Оригинал протокола проведения демонстрационного экзамена передается на хранение в образовательную организацию в составе архивных документов. Копия передается федеральному оператору по запросу.</w:t>
      </w:r>
    </w:p>
    <w:p w:rsidR="00FF033D" w:rsidRPr="000C651D" w:rsidRDefault="00FF033D" w:rsidP="009C4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7B61EA" w:rsidRDefault="007B61EA" w:rsidP="009C4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406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214194">
        <w:rPr>
          <w:rFonts w:ascii="Times New Roman" w:hAnsi="Times New Roman" w:cs="Times New Roman"/>
          <w:b/>
          <w:bCs/>
          <w:sz w:val="28"/>
          <w:szCs w:val="28"/>
        </w:rPr>
        <w:t>2.5</w:t>
      </w:r>
      <w:r w:rsidRPr="009C4061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демонстрационного экзамена</w:t>
      </w:r>
    </w:p>
    <w:p w:rsidR="000C651D" w:rsidRPr="000C651D" w:rsidRDefault="000C651D" w:rsidP="009C4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B61EA" w:rsidRPr="00F15826" w:rsidRDefault="007B61EA" w:rsidP="009C40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Результаты государственной итоговой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аттестации определяются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оценками «отлично», «хорошо», «удовлетворительно»,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«неудовлетворительно» и объявляются в тот же день после оформления в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установленном порядке протоколов заседаний </w:t>
      </w:r>
      <w:r w:rsidR="000C651D">
        <w:rPr>
          <w:rFonts w:ascii="Times New Roman" w:hAnsi="Times New Roman" w:cs="Times New Roman"/>
          <w:bCs/>
          <w:sz w:val="28"/>
          <w:szCs w:val="28"/>
        </w:rPr>
        <w:t>ГЭК</w:t>
      </w:r>
      <w:r w:rsidR="00FF033D">
        <w:rPr>
          <w:rFonts w:ascii="Times New Roman" w:hAnsi="Times New Roman" w:cs="Times New Roman"/>
          <w:bCs/>
          <w:sz w:val="28"/>
          <w:szCs w:val="28"/>
        </w:rPr>
        <w:t>.</w:t>
      </w:r>
    </w:p>
    <w:p w:rsidR="001C1AB0" w:rsidRDefault="007B61EA" w:rsidP="00376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5826">
        <w:rPr>
          <w:rFonts w:ascii="Times New Roman" w:hAnsi="Times New Roman" w:cs="Times New Roman"/>
          <w:bCs/>
          <w:sz w:val="28"/>
          <w:szCs w:val="28"/>
        </w:rPr>
        <w:t>Результаты демонстрационного экзамена в баллах, сформированных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через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01B1">
        <w:rPr>
          <w:rFonts w:ascii="Times New Roman" w:hAnsi="Times New Roman" w:cs="Times New Roman"/>
          <w:bCs/>
          <w:sz w:val="28"/>
          <w:szCs w:val="28"/>
        </w:rPr>
        <w:t>Ц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ифровую систему оценивания </w:t>
      </w:r>
      <w:r w:rsidR="000C651D">
        <w:rPr>
          <w:rFonts w:ascii="Times New Roman" w:hAnsi="Times New Roman" w:cs="Times New Roman"/>
          <w:bCs/>
          <w:sz w:val="28"/>
          <w:szCs w:val="28"/>
        </w:rPr>
        <w:t>(</w:t>
      </w:r>
      <w:r w:rsidR="00A701B1">
        <w:rPr>
          <w:rFonts w:ascii="Times New Roman" w:hAnsi="Times New Roman" w:cs="Times New Roman"/>
          <w:bCs/>
          <w:sz w:val="28"/>
          <w:szCs w:val="28"/>
        </w:rPr>
        <w:t>ЦСО)</w:t>
      </w:r>
      <w:r w:rsidRPr="00F15826">
        <w:rPr>
          <w:rFonts w:ascii="Times New Roman" w:hAnsi="Times New Roman" w:cs="Times New Roman"/>
          <w:bCs/>
          <w:sz w:val="28"/>
          <w:szCs w:val="28"/>
        </w:rPr>
        <w:t>, переводятся в оценку в соответствии со Шкалой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перевода результатов </w:t>
      </w:r>
      <w:r w:rsidR="000C651D">
        <w:rPr>
          <w:rFonts w:ascii="Times New Roman" w:hAnsi="Times New Roman" w:cs="Times New Roman"/>
          <w:bCs/>
          <w:sz w:val="28"/>
          <w:szCs w:val="28"/>
        </w:rPr>
        <w:t>демонстрационного экзамена</w:t>
      </w:r>
      <w:r w:rsidRPr="00F15826">
        <w:rPr>
          <w:rFonts w:ascii="Times New Roman" w:hAnsi="Times New Roman" w:cs="Times New Roman"/>
          <w:bCs/>
          <w:sz w:val="28"/>
          <w:szCs w:val="28"/>
        </w:rPr>
        <w:t xml:space="preserve"> в экзаменационную оценку (табл. 1). Максимальное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количество баллов, которое можно получить за выполнение задания</w:t>
      </w:r>
      <w:r w:rsidR="00D943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826">
        <w:rPr>
          <w:rFonts w:ascii="Times New Roman" w:hAnsi="Times New Roman" w:cs="Times New Roman"/>
          <w:bCs/>
          <w:sz w:val="28"/>
          <w:szCs w:val="28"/>
        </w:rPr>
        <w:t>демонстрационного экзамена, принимается за 100%.</w:t>
      </w:r>
    </w:p>
    <w:p w:rsidR="007B61EA" w:rsidRPr="00F15826" w:rsidRDefault="00FA094B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9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7B61EA" w:rsidRPr="00FA094B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proofErr w:type="gramStart"/>
      <w:r w:rsidR="009C4061" w:rsidRPr="00FA094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C406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C4061" w:rsidRPr="00FA094B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0C651D" w:rsidRPr="00FA094B">
        <w:rPr>
          <w:rFonts w:ascii="Times New Roman" w:hAnsi="Times New Roman" w:cs="Times New Roman"/>
          <w:b/>
          <w:bCs/>
          <w:sz w:val="28"/>
          <w:szCs w:val="28"/>
        </w:rPr>
        <w:t>кала</w:t>
      </w:r>
      <w:proofErr w:type="gramEnd"/>
      <w:r w:rsidR="000C651D" w:rsidRPr="00FA094B">
        <w:rPr>
          <w:rFonts w:ascii="Times New Roman" w:hAnsi="Times New Roman" w:cs="Times New Roman"/>
          <w:b/>
          <w:bCs/>
          <w:sz w:val="28"/>
          <w:szCs w:val="28"/>
        </w:rPr>
        <w:t xml:space="preserve"> перевода результатов</w:t>
      </w:r>
      <w:r w:rsidR="00D94319" w:rsidRPr="00FA09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651D" w:rsidRPr="00FA094B">
        <w:rPr>
          <w:rFonts w:ascii="Times New Roman" w:hAnsi="Times New Roman" w:cs="Times New Roman"/>
          <w:b/>
          <w:bCs/>
          <w:sz w:val="28"/>
          <w:szCs w:val="28"/>
        </w:rPr>
        <w:t>демонстрационного экзамена</w:t>
      </w:r>
      <w:r w:rsidR="007B61EA" w:rsidRPr="00FA094B">
        <w:rPr>
          <w:rFonts w:ascii="Times New Roman" w:hAnsi="Times New Roman" w:cs="Times New Roman"/>
          <w:b/>
          <w:bCs/>
          <w:sz w:val="28"/>
          <w:szCs w:val="28"/>
        </w:rPr>
        <w:t xml:space="preserve"> в экзаменационную оценку</w:t>
      </w:r>
    </w:p>
    <w:p w:rsidR="00F15826" w:rsidRPr="000C651D" w:rsidRDefault="00F15826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418"/>
        <w:gridCol w:w="1417"/>
        <w:gridCol w:w="1525"/>
      </w:tblGrid>
      <w:tr w:rsidR="00F15826" w:rsidRPr="00AE66EA" w:rsidTr="00F111BD">
        <w:tc>
          <w:tcPr>
            <w:tcW w:w="3369" w:type="dxa"/>
          </w:tcPr>
          <w:p w:rsidR="00F15826" w:rsidRPr="00F15826" w:rsidRDefault="00F15826" w:rsidP="00F1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Оценка ГИА</w:t>
            </w:r>
          </w:p>
        </w:tc>
        <w:tc>
          <w:tcPr>
            <w:tcW w:w="1842" w:type="dxa"/>
          </w:tcPr>
          <w:p w:rsidR="00F15826" w:rsidRPr="00F15826" w:rsidRDefault="00F15826" w:rsidP="00F1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418" w:type="dxa"/>
          </w:tcPr>
          <w:p w:rsidR="00F15826" w:rsidRPr="00F15826" w:rsidRDefault="00F15826" w:rsidP="00F1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417" w:type="dxa"/>
          </w:tcPr>
          <w:p w:rsidR="00F15826" w:rsidRPr="00F15826" w:rsidRDefault="00F15826" w:rsidP="00F1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25" w:type="dxa"/>
          </w:tcPr>
          <w:p w:rsidR="00F15826" w:rsidRPr="00F15826" w:rsidRDefault="00F15826" w:rsidP="00F1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F15826" w:rsidRPr="00AE66EA" w:rsidTr="00F111BD">
        <w:tc>
          <w:tcPr>
            <w:tcW w:w="3369" w:type="dxa"/>
          </w:tcPr>
          <w:p w:rsidR="00F15826" w:rsidRPr="00F15826" w:rsidRDefault="00F15826" w:rsidP="00F1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F15826" w:rsidRPr="00F15826" w:rsidRDefault="00F15826" w:rsidP="00F1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15826" w:rsidRPr="00F15826" w:rsidRDefault="00F15826" w:rsidP="00F1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5826" w:rsidRPr="00F15826" w:rsidRDefault="00F15826" w:rsidP="00F1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F15826" w:rsidRPr="00F15826" w:rsidRDefault="00F15826" w:rsidP="00F11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5826" w:rsidRPr="00AE66EA" w:rsidTr="003760BB">
        <w:tc>
          <w:tcPr>
            <w:tcW w:w="3369" w:type="dxa"/>
          </w:tcPr>
          <w:p w:rsidR="00F15826" w:rsidRPr="00F15826" w:rsidRDefault="00F15826" w:rsidP="00F11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842" w:type="dxa"/>
            <w:vAlign w:val="center"/>
          </w:tcPr>
          <w:p w:rsidR="00F15826" w:rsidRPr="00F15826" w:rsidRDefault="000C651D" w:rsidP="000C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0,00% – </w:t>
            </w:r>
            <w:r w:rsidR="00F15826" w:rsidRPr="00F15826">
              <w:rPr>
                <w:rFonts w:ascii="Times New Roman" w:hAnsi="Times New Roman" w:cs="Times New Roman"/>
                <w:sz w:val="28"/>
                <w:szCs w:val="28"/>
              </w:rPr>
              <w:t>19,99%</w:t>
            </w:r>
          </w:p>
        </w:tc>
        <w:tc>
          <w:tcPr>
            <w:tcW w:w="1418" w:type="dxa"/>
            <w:vAlign w:val="center"/>
          </w:tcPr>
          <w:p w:rsidR="00F15826" w:rsidRPr="00F15826" w:rsidRDefault="000C651D" w:rsidP="000C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20,00% – </w:t>
            </w:r>
            <w:r w:rsidR="00F15826" w:rsidRPr="00F15826">
              <w:rPr>
                <w:rFonts w:ascii="Times New Roman" w:hAnsi="Times New Roman" w:cs="Times New Roman"/>
                <w:sz w:val="28"/>
                <w:szCs w:val="28"/>
              </w:rPr>
              <w:t>39,99%</w:t>
            </w:r>
          </w:p>
        </w:tc>
        <w:tc>
          <w:tcPr>
            <w:tcW w:w="1417" w:type="dxa"/>
            <w:vAlign w:val="center"/>
          </w:tcPr>
          <w:p w:rsidR="00F15826" w:rsidRPr="00F15826" w:rsidRDefault="000C651D" w:rsidP="000C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40,00%–</w:t>
            </w:r>
            <w:r w:rsidR="00F15826" w:rsidRPr="00F15826">
              <w:rPr>
                <w:rFonts w:ascii="Times New Roman" w:hAnsi="Times New Roman" w:cs="Times New Roman"/>
                <w:sz w:val="28"/>
                <w:szCs w:val="28"/>
              </w:rPr>
              <w:t xml:space="preserve"> 69,99%</w:t>
            </w:r>
          </w:p>
        </w:tc>
        <w:tc>
          <w:tcPr>
            <w:tcW w:w="1525" w:type="dxa"/>
            <w:vAlign w:val="center"/>
          </w:tcPr>
          <w:p w:rsidR="00F15826" w:rsidRPr="00F15826" w:rsidRDefault="00F15826" w:rsidP="000C6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826">
              <w:rPr>
                <w:rFonts w:ascii="Times New Roman" w:hAnsi="Times New Roman" w:cs="Times New Roman"/>
                <w:sz w:val="28"/>
                <w:szCs w:val="28"/>
              </w:rPr>
              <w:t>70,00% – 100,00%</w:t>
            </w:r>
          </w:p>
        </w:tc>
      </w:tr>
    </w:tbl>
    <w:p w:rsidR="00F15826" w:rsidRPr="000C651D" w:rsidRDefault="00F15826" w:rsidP="00F1582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14194" w:rsidRDefault="00214194" w:rsidP="000C6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194">
        <w:rPr>
          <w:rFonts w:ascii="Times New Roman" w:hAnsi="Times New Roman" w:cs="Times New Roman"/>
          <w:b/>
          <w:sz w:val="28"/>
          <w:szCs w:val="28"/>
        </w:rPr>
        <w:t>4.2.6 Неявка на демонстрационный экзамен</w:t>
      </w:r>
    </w:p>
    <w:p w:rsidR="00214194" w:rsidRPr="000C651D" w:rsidRDefault="00214194" w:rsidP="002141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14194" w:rsidRDefault="00214194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194">
        <w:rPr>
          <w:rFonts w:ascii="Times New Roman" w:hAnsi="Times New Roman" w:cs="Times New Roman"/>
          <w:sz w:val="28"/>
          <w:szCs w:val="28"/>
        </w:rPr>
        <w:t xml:space="preserve">В случае досрочного завершения выполнения заданий ГИА в форме </w:t>
      </w:r>
      <w:r w:rsidR="000C651D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214194">
        <w:rPr>
          <w:rFonts w:ascii="Times New Roman" w:hAnsi="Times New Roman" w:cs="Times New Roman"/>
          <w:sz w:val="28"/>
          <w:szCs w:val="28"/>
        </w:rPr>
        <w:t xml:space="preserve"> выпускником по независящим от него причинам,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 </w:t>
      </w:r>
    </w:p>
    <w:p w:rsidR="00214194" w:rsidRDefault="00214194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194">
        <w:rPr>
          <w:rFonts w:ascii="Times New Roman" w:hAnsi="Times New Roman" w:cs="Times New Roman"/>
          <w:sz w:val="28"/>
          <w:szCs w:val="28"/>
        </w:rPr>
        <w:t xml:space="preserve">Выпускникам, не прошедшим ГИА по уважительной причине, в том числе не явившимся для прохождения ГИА по уважительной причине (далее </w:t>
      </w:r>
      <w:r w:rsidR="000C651D">
        <w:rPr>
          <w:rFonts w:ascii="Times New Roman" w:hAnsi="Times New Roman" w:cs="Times New Roman"/>
          <w:sz w:val="28"/>
          <w:szCs w:val="28"/>
        </w:rPr>
        <w:t>–</w:t>
      </w:r>
      <w:r w:rsidRPr="00214194">
        <w:rPr>
          <w:rFonts w:ascii="Times New Roman" w:hAnsi="Times New Roman" w:cs="Times New Roman"/>
          <w:sz w:val="28"/>
          <w:szCs w:val="28"/>
        </w:rPr>
        <w:t xml:space="preserve"> выпускники, не прошедшие ГИА по уважительной причине), предоставляется возможность пройти ГИА без отчисления из образовательной организации.</w:t>
      </w:r>
    </w:p>
    <w:p w:rsidR="00214194" w:rsidRDefault="00214194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194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Выпускники, не прошедшие ГИА по неуважительной причине, в том числе не явившиеся для прохождения ГИА без уважительных причин (далее </w:t>
      </w:r>
      <w:r w:rsidR="00941CC1">
        <w:rPr>
          <w:rFonts w:ascii="Times New Roman" w:hAnsi="Times New Roman" w:cs="Times New Roman"/>
          <w:sz w:val="28"/>
          <w:szCs w:val="28"/>
        </w:rPr>
        <w:t>–</w:t>
      </w:r>
      <w:r w:rsidRPr="00214194">
        <w:rPr>
          <w:rFonts w:ascii="Times New Roman" w:hAnsi="Times New Roman" w:cs="Times New Roman"/>
          <w:sz w:val="28"/>
          <w:szCs w:val="28"/>
        </w:rPr>
        <w:t xml:space="preserve"> выпускники, не прошедшие ГИА по неуважительной причине)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 </w:t>
      </w:r>
    </w:p>
    <w:p w:rsidR="00214194" w:rsidRDefault="00214194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194">
        <w:rPr>
          <w:rFonts w:ascii="Times New Roman" w:hAnsi="Times New Roman" w:cs="Times New Roman"/>
          <w:sz w:val="28"/>
          <w:szCs w:val="28"/>
        </w:rPr>
        <w:t xml:space="preserve">Дополнительные заседания ГЭК организуются в установленные образовательной организацией сроки, но не раннее 1 (одного) месяца и не позднее 4 (четырех) месяцев после подачи заявления выпускником, не прошедшим ГИА по уважительной причине. </w:t>
      </w:r>
    </w:p>
    <w:p w:rsidR="00214194" w:rsidRDefault="00214194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194">
        <w:rPr>
          <w:rFonts w:ascii="Times New Roman" w:hAnsi="Times New Roman" w:cs="Times New Roman"/>
          <w:sz w:val="28"/>
          <w:szCs w:val="28"/>
        </w:rPr>
        <w:t xml:space="preserve">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6 (шесть) месяцев после прохождения ГИА впервые. </w:t>
      </w:r>
    </w:p>
    <w:p w:rsidR="00F15826" w:rsidRDefault="00214194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4194">
        <w:rPr>
          <w:rFonts w:ascii="Times New Roman" w:hAnsi="Times New Roman" w:cs="Times New Roman"/>
          <w:sz w:val="28"/>
          <w:szCs w:val="28"/>
        </w:rP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280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2280" w:rsidRDefault="00742280" w:rsidP="007E1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28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06FB1">
        <w:rPr>
          <w:rFonts w:ascii="Times New Roman" w:hAnsi="Times New Roman" w:cs="Times New Roman"/>
          <w:b/>
          <w:sz w:val="28"/>
          <w:szCs w:val="28"/>
        </w:rPr>
        <w:t xml:space="preserve">ПОРЯДОК ПОДАЧИ И РАСМОТРЕНИЯ </w:t>
      </w:r>
      <w:r w:rsidRPr="00742280">
        <w:rPr>
          <w:rFonts w:ascii="Times New Roman" w:hAnsi="Times New Roman" w:cs="Times New Roman"/>
          <w:b/>
          <w:sz w:val="28"/>
          <w:szCs w:val="28"/>
        </w:rPr>
        <w:t>АПЕЛЛЯЦИ</w:t>
      </w:r>
      <w:r w:rsidR="00806FB1">
        <w:rPr>
          <w:rFonts w:ascii="Times New Roman" w:hAnsi="Times New Roman" w:cs="Times New Roman"/>
          <w:b/>
          <w:sz w:val="28"/>
          <w:szCs w:val="28"/>
        </w:rPr>
        <w:t>Й</w:t>
      </w:r>
    </w:p>
    <w:p w:rsidR="00941CC1" w:rsidRPr="00742280" w:rsidRDefault="00941CC1" w:rsidP="0074228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По результатам ГИА в независимости от формы ее проведения выпускник имеет право подать в апелляционную комиссию письменную апелляцию о нарушении, по его мнению, порядка проведения </w:t>
      </w:r>
      <w:r w:rsidR="00941CC1">
        <w:rPr>
          <w:rFonts w:ascii="Times New Roman" w:hAnsi="Times New Roman" w:cs="Times New Roman"/>
          <w:sz w:val="28"/>
          <w:szCs w:val="28"/>
        </w:rPr>
        <w:t xml:space="preserve">демонстрационного </w:t>
      </w:r>
      <w:proofErr w:type="gramStart"/>
      <w:r w:rsidR="00941CC1">
        <w:rPr>
          <w:rFonts w:ascii="Times New Roman" w:hAnsi="Times New Roman" w:cs="Times New Roman"/>
          <w:sz w:val="28"/>
          <w:szCs w:val="28"/>
        </w:rPr>
        <w:t xml:space="preserve">экзамена </w:t>
      </w:r>
      <w:r w:rsidRPr="0074228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742280">
        <w:rPr>
          <w:rFonts w:ascii="Times New Roman" w:hAnsi="Times New Roman" w:cs="Times New Roman"/>
          <w:sz w:val="28"/>
          <w:szCs w:val="28"/>
        </w:rPr>
        <w:t xml:space="preserve"> несогласии с результатами ГИА </w:t>
      </w:r>
      <w:r w:rsidR="00806FB1" w:rsidRPr="00742280">
        <w:rPr>
          <w:rFonts w:ascii="Times New Roman" w:hAnsi="Times New Roman" w:cs="Times New Roman"/>
          <w:sz w:val="28"/>
          <w:szCs w:val="28"/>
        </w:rPr>
        <w:t>(далее – Апелляция</w:t>
      </w:r>
      <w:r w:rsidRPr="00742280">
        <w:rPr>
          <w:rFonts w:ascii="Times New Roman" w:hAnsi="Times New Roman" w:cs="Times New Roman"/>
          <w:sz w:val="28"/>
          <w:szCs w:val="28"/>
        </w:rPr>
        <w:t>).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 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Апелляция о нарушении порядка проведения </w:t>
      </w:r>
      <w:r w:rsidR="00941CC1">
        <w:rPr>
          <w:rFonts w:ascii="Times New Roman" w:hAnsi="Times New Roman" w:cs="Times New Roman"/>
          <w:sz w:val="28"/>
          <w:szCs w:val="28"/>
        </w:rPr>
        <w:t xml:space="preserve">демонстрационного </w:t>
      </w:r>
      <w:proofErr w:type="gramStart"/>
      <w:r w:rsidR="00941CC1">
        <w:rPr>
          <w:rFonts w:ascii="Times New Roman" w:hAnsi="Times New Roman" w:cs="Times New Roman"/>
          <w:sz w:val="28"/>
          <w:szCs w:val="28"/>
        </w:rPr>
        <w:t xml:space="preserve">экзамена </w:t>
      </w:r>
      <w:r w:rsidRPr="00742280">
        <w:rPr>
          <w:rFonts w:ascii="Times New Roman" w:hAnsi="Times New Roman" w:cs="Times New Roman"/>
          <w:sz w:val="28"/>
          <w:szCs w:val="28"/>
        </w:rPr>
        <w:t xml:space="preserve"> подается</w:t>
      </w:r>
      <w:proofErr w:type="gramEnd"/>
      <w:r w:rsidRPr="00742280">
        <w:rPr>
          <w:rFonts w:ascii="Times New Roman" w:hAnsi="Times New Roman" w:cs="Times New Roman"/>
          <w:sz w:val="28"/>
          <w:szCs w:val="28"/>
        </w:rPr>
        <w:t xml:space="preserve"> непосредственно в день проведения ГИА, в том числе до выхода из ЦПДЭ.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Апелляция рассматривается апелляционной комиссией не позднее трех рабочих дней с момента ее поступления. 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Состав апелляционной комиссии утверждается образовательной организацией одновременно с утверждением состава ГЭК. 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</w:t>
      </w:r>
      <w:r w:rsidRPr="00742280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Апелляция рассматривается на заседании апелляционной комиссии с участием не менее двух третей ее состава. 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 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конференцсвязи, а равно посредством предоставления письменных пояснений по поставленным апелляционной комиссией вопросам. 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Выпускник, подавший апелляцию, имеет право присутствовать при рассмотрении апелляции. </w:t>
      </w:r>
    </w:p>
    <w:p w:rsidR="00806FB1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личность. </w:t>
      </w:r>
    </w:p>
    <w:p w:rsidR="00140664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>Рассмотрение апелляции не является пересдачей ГИА.</w:t>
      </w:r>
    </w:p>
    <w:p w:rsidR="00140664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При рассмотрении апелляции о нарушении порядка проведения </w:t>
      </w:r>
      <w:r w:rsidR="00941CC1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742280">
        <w:rPr>
          <w:rFonts w:ascii="Times New Roman" w:hAnsi="Times New Roman" w:cs="Times New Roman"/>
          <w:sz w:val="28"/>
          <w:szCs w:val="28"/>
        </w:rPr>
        <w:t xml:space="preserve"> апелляционная комиссия устанавливает достоверность изложенных в ней сведений и выносит одно из следующих решений:</w:t>
      </w:r>
    </w:p>
    <w:p w:rsidR="00140664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- об отклонении апелляции, если изложенные в ней сведения не подтвердились и (или) не повлияли на результат ГИА; </w:t>
      </w:r>
    </w:p>
    <w:p w:rsidR="00140664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>- об удовлетворении апелляции, если изложенные в ней сведения подтвердились и повлияли на результат ГИА</w:t>
      </w:r>
      <w:r w:rsidR="00140664">
        <w:rPr>
          <w:rFonts w:ascii="Times New Roman" w:hAnsi="Times New Roman" w:cs="Times New Roman"/>
          <w:sz w:val="28"/>
          <w:szCs w:val="28"/>
        </w:rPr>
        <w:t>.</w:t>
      </w:r>
    </w:p>
    <w:p w:rsidR="00140664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организацией, без отчисления такого выпускника из образовательной организации в срок не более четырех месяцев после подачи Апелляции. </w:t>
      </w:r>
    </w:p>
    <w:p w:rsidR="00821E96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 </w:t>
      </w:r>
    </w:p>
    <w:p w:rsidR="00821E96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 </w:t>
      </w:r>
    </w:p>
    <w:p w:rsidR="00821E96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</w:t>
      </w:r>
    </w:p>
    <w:p w:rsidR="00821E96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</w:t>
      </w:r>
    </w:p>
    <w:p w:rsidR="00821E96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является окончательным и пересмотру не подлежит. </w:t>
      </w:r>
    </w:p>
    <w:p w:rsidR="00411C9E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 </w:t>
      </w:r>
    </w:p>
    <w:p w:rsidR="00742280" w:rsidRPr="00742280" w:rsidRDefault="00742280" w:rsidP="002141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280">
        <w:rPr>
          <w:rFonts w:ascii="Times New Roman" w:hAnsi="Times New Roman" w:cs="Times New Roman"/>
          <w:sz w:val="28"/>
          <w:szCs w:val="28"/>
        </w:rPr>
        <w:t>В случае спорных ситуаций, при которых члены апелляционной комиссии не могут прийти к единому мнению, Председатель апелляционной комиссии имеет право пригласить специалиста из других образовательных организаций или предприятий-партнеров, сфера деятельности которых соответствует направлению подготовки выпускника.</w:t>
      </w:r>
    </w:p>
    <w:p w:rsidR="00F15826" w:rsidRPr="00214194" w:rsidRDefault="00F15826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5691" w:rsidRDefault="00D95691" w:rsidP="00016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691">
        <w:rPr>
          <w:rFonts w:ascii="Times New Roman" w:hAnsi="Times New Roman" w:cs="Times New Roman"/>
          <w:b/>
          <w:sz w:val="28"/>
          <w:szCs w:val="28"/>
        </w:rPr>
        <w:t>6. ОСОБЕННОСТИ ПРОВЕДЕНИЯ ГИА ДЛЯ ВЫПУСКНИКОВ ИЗ ЧИСЛА ЛИЦ С ОГРАНИЧЕННЫМИ ВОЗМОЖНОСТЯМИ ЗДОРОВЬЯ, ДЕТЕЙ-ИНВАЛИДОВ И ИНВАЛИДОВ</w:t>
      </w:r>
    </w:p>
    <w:p w:rsidR="00941CC1" w:rsidRPr="00D95691" w:rsidRDefault="00941CC1" w:rsidP="00D9569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– индивидуальные особенности).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При проведении ГИА обеспечивается соблюдение следующих общих требований: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- 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- присутствие в аудитории, </w:t>
      </w:r>
      <w:r w:rsidR="005B4E29">
        <w:rPr>
          <w:rFonts w:ascii="Times New Roman" w:hAnsi="Times New Roman" w:cs="Times New Roman"/>
          <w:sz w:val="28"/>
          <w:szCs w:val="28"/>
        </w:rPr>
        <w:t xml:space="preserve">ЦПДЭ </w:t>
      </w:r>
      <w:proofErr w:type="spellStart"/>
      <w:r w:rsidRPr="00D95691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D95691">
        <w:rPr>
          <w:rFonts w:ascii="Times New Roman" w:hAnsi="Times New Roman" w:cs="Times New Roman"/>
          <w:sz w:val="28"/>
          <w:szCs w:val="28"/>
        </w:rPr>
        <w:t xml:space="preserve">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lastRenderedPageBreak/>
        <w:t>- 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 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>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</w:t>
      </w:r>
      <w:r w:rsidR="00584165">
        <w:rPr>
          <w:rFonts w:ascii="Times New Roman" w:hAnsi="Times New Roman" w:cs="Times New Roman"/>
          <w:sz w:val="28"/>
          <w:szCs w:val="28"/>
        </w:rPr>
        <w:t>-</w:t>
      </w:r>
      <w:r w:rsidRPr="00D95691">
        <w:rPr>
          <w:rFonts w:ascii="Times New Roman" w:hAnsi="Times New Roman" w:cs="Times New Roman"/>
          <w:sz w:val="28"/>
          <w:szCs w:val="28"/>
        </w:rPr>
        <w:t xml:space="preserve">инвалидов и инвалидов: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а) для слепых: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- 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компьютера со специализированным программным обеспечением для слепых, или зачитываются ассистентом;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- 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</w:t>
      </w:r>
      <w:proofErr w:type="spellStart"/>
      <w:r w:rsidRPr="00D95691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D95691">
        <w:rPr>
          <w:rFonts w:ascii="Times New Roman" w:hAnsi="Times New Roman" w:cs="Times New Roman"/>
          <w:sz w:val="28"/>
          <w:szCs w:val="28"/>
        </w:rPr>
        <w:t xml:space="preserve"> ассистенту;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- 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б) для слабовидящих: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- обеспечивается индивидуальное равномерное освещение не менее 300 люкс;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>- выпускникам для выполнения задания при необходимости предоставляется увеличивающее устройство;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- задания для выполнения, а также инструкция о порядке проведения государственной аттестации оформляются увеличенным шрифтом;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>в) для глухих и слабослышащих, с тяжелыми нарушениями речи: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-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- по их желанию государственный экзамен может проводиться в письменной форме;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- письменные задания выполняются на компьютере со специализированным программным обеспечением или </w:t>
      </w:r>
      <w:proofErr w:type="spellStart"/>
      <w:r w:rsidRPr="00D95691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D95691">
        <w:rPr>
          <w:rFonts w:ascii="Times New Roman" w:hAnsi="Times New Roman" w:cs="Times New Roman"/>
          <w:sz w:val="28"/>
          <w:szCs w:val="28"/>
        </w:rPr>
        <w:t xml:space="preserve"> ассистенту;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- по их желанию государственный экзамен может проводиться в устной форме;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lastRenderedPageBreak/>
        <w:t xml:space="preserve"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</w:t>
      </w:r>
      <w:r w:rsidR="00584165">
        <w:rPr>
          <w:rFonts w:ascii="Times New Roman" w:hAnsi="Times New Roman" w:cs="Times New Roman"/>
          <w:sz w:val="28"/>
          <w:szCs w:val="28"/>
        </w:rPr>
        <w:t>–</w:t>
      </w:r>
      <w:r w:rsidRPr="00D95691">
        <w:rPr>
          <w:rFonts w:ascii="Times New Roman" w:hAnsi="Times New Roman" w:cs="Times New Roman"/>
          <w:sz w:val="28"/>
          <w:szCs w:val="28"/>
        </w:rPr>
        <w:t xml:space="preserve"> ПМПК), справкой, подтверждающей факт установления инвалидности, выданной федеральным государственным учреждением медико-социальной экспертизы. </w:t>
      </w:r>
    </w:p>
    <w:p w:rsid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>Выпускники или родители (законные представители) несовершеннолетних выпускников не позднее чем за 3 (три)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– оригинала или заверенной копии справки, а также копии рекомендаций ПМПК при наличии.</w:t>
      </w:r>
    </w:p>
    <w:p w:rsidR="00D95691" w:rsidRPr="00D95691" w:rsidRDefault="00D95691" w:rsidP="00D95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569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</w:t>
      </w:r>
      <w:proofErr w:type="spellStart"/>
      <w:r w:rsidRPr="00D95691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D95691">
        <w:rPr>
          <w:rFonts w:ascii="Times New Roman" w:hAnsi="Times New Roman" w:cs="Times New Roman"/>
          <w:sz w:val="28"/>
          <w:szCs w:val="28"/>
        </w:rPr>
        <w:t xml:space="preserve"> (ассистента), оказывающего необходимую помощь выпускнику из числа лиц с ограниченными возможностями здоровья, детей-инвалидов, инвалидов (при необходимости). </w:t>
      </w:r>
    </w:p>
    <w:p w:rsidR="00F15826" w:rsidRPr="00D95691" w:rsidRDefault="00F15826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5826" w:rsidRDefault="00F15826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5826" w:rsidRDefault="00F15826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5826" w:rsidRDefault="00F15826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5826" w:rsidRDefault="00F15826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5826" w:rsidRDefault="00F15826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15826" w:rsidRDefault="00F15826" w:rsidP="00023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15826" w:rsidSect="00FA094B">
      <w:footerReference w:type="default" r:id="rId7"/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11" w:rsidRDefault="00432611" w:rsidP="00CB4CA8">
      <w:pPr>
        <w:spacing w:after="0" w:line="240" w:lineRule="auto"/>
      </w:pPr>
      <w:r>
        <w:separator/>
      </w:r>
    </w:p>
  </w:endnote>
  <w:endnote w:type="continuationSeparator" w:id="0">
    <w:p w:rsidR="00432611" w:rsidRDefault="00432611" w:rsidP="00CB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539634"/>
      <w:docPartObj>
        <w:docPartGallery w:val="Page Numbers (Bottom of Page)"/>
        <w:docPartUnique/>
      </w:docPartObj>
    </w:sdtPr>
    <w:sdtEndPr/>
    <w:sdtContent>
      <w:p w:rsidR="000F0FA9" w:rsidRDefault="009C0B1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BB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F0FA9" w:rsidRDefault="000F0F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11" w:rsidRDefault="00432611" w:rsidP="00CB4CA8">
      <w:pPr>
        <w:spacing w:after="0" w:line="240" w:lineRule="auto"/>
      </w:pPr>
      <w:r>
        <w:separator/>
      </w:r>
    </w:p>
  </w:footnote>
  <w:footnote w:type="continuationSeparator" w:id="0">
    <w:p w:rsidR="00432611" w:rsidRDefault="00432611" w:rsidP="00CB4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23"/>
    <w:rsid w:val="000045F7"/>
    <w:rsid w:val="00007735"/>
    <w:rsid w:val="000167D6"/>
    <w:rsid w:val="00022D3B"/>
    <w:rsid w:val="00023CD2"/>
    <w:rsid w:val="000378D5"/>
    <w:rsid w:val="00061AF8"/>
    <w:rsid w:val="00065973"/>
    <w:rsid w:val="00076849"/>
    <w:rsid w:val="0009041E"/>
    <w:rsid w:val="00094470"/>
    <w:rsid w:val="000A2B27"/>
    <w:rsid w:val="000C4EA1"/>
    <w:rsid w:val="000C651D"/>
    <w:rsid w:val="000D502C"/>
    <w:rsid w:val="000D5860"/>
    <w:rsid w:val="000D7C4F"/>
    <w:rsid w:val="000F0FA9"/>
    <w:rsid w:val="00106287"/>
    <w:rsid w:val="001207B9"/>
    <w:rsid w:val="001261FE"/>
    <w:rsid w:val="001317BE"/>
    <w:rsid w:val="001345EF"/>
    <w:rsid w:val="001369D1"/>
    <w:rsid w:val="00140003"/>
    <w:rsid w:val="00140664"/>
    <w:rsid w:val="00142633"/>
    <w:rsid w:val="001473F2"/>
    <w:rsid w:val="00154FCC"/>
    <w:rsid w:val="00165F07"/>
    <w:rsid w:val="001728EF"/>
    <w:rsid w:val="00183A47"/>
    <w:rsid w:val="00194BBD"/>
    <w:rsid w:val="0019618F"/>
    <w:rsid w:val="001A204F"/>
    <w:rsid w:val="001C1AB0"/>
    <w:rsid w:val="001F1464"/>
    <w:rsid w:val="001F3C97"/>
    <w:rsid w:val="0020293A"/>
    <w:rsid w:val="0021316E"/>
    <w:rsid w:val="00214194"/>
    <w:rsid w:val="00216C53"/>
    <w:rsid w:val="00251DB0"/>
    <w:rsid w:val="00252BFB"/>
    <w:rsid w:val="00267DC1"/>
    <w:rsid w:val="00274B6A"/>
    <w:rsid w:val="00275D1E"/>
    <w:rsid w:val="002A27C5"/>
    <w:rsid w:val="002C3444"/>
    <w:rsid w:val="002C4C97"/>
    <w:rsid w:val="002D6CCC"/>
    <w:rsid w:val="002D6E69"/>
    <w:rsid w:val="002F68AC"/>
    <w:rsid w:val="003016D4"/>
    <w:rsid w:val="003024C6"/>
    <w:rsid w:val="003140A6"/>
    <w:rsid w:val="00324091"/>
    <w:rsid w:val="00327CED"/>
    <w:rsid w:val="00330E7D"/>
    <w:rsid w:val="00334ED0"/>
    <w:rsid w:val="00372F72"/>
    <w:rsid w:val="00374285"/>
    <w:rsid w:val="00374488"/>
    <w:rsid w:val="003760BB"/>
    <w:rsid w:val="0037662A"/>
    <w:rsid w:val="003820E9"/>
    <w:rsid w:val="0038351C"/>
    <w:rsid w:val="003869CD"/>
    <w:rsid w:val="00386CEB"/>
    <w:rsid w:val="003937E1"/>
    <w:rsid w:val="003A1C6C"/>
    <w:rsid w:val="003A5E54"/>
    <w:rsid w:val="003B2A08"/>
    <w:rsid w:val="003C1314"/>
    <w:rsid w:val="003C7915"/>
    <w:rsid w:val="00404E52"/>
    <w:rsid w:val="004061AB"/>
    <w:rsid w:val="00411C9E"/>
    <w:rsid w:val="00432611"/>
    <w:rsid w:val="00435A04"/>
    <w:rsid w:val="00436603"/>
    <w:rsid w:val="004366CD"/>
    <w:rsid w:val="00451B1A"/>
    <w:rsid w:val="004537EA"/>
    <w:rsid w:val="004613AF"/>
    <w:rsid w:val="004646AE"/>
    <w:rsid w:val="00464F3A"/>
    <w:rsid w:val="00467255"/>
    <w:rsid w:val="00472302"/>
    <w:rsid w:val="00473F24"/>
    <w:rsid w:val="0048142B"/>
    <w:rsid w:val="00491FB7"/>
    <w:rsid w:val="004B40C9"/>
    <w:rsid w:val="004C4483"/>
    <w:rsid w:val="004C7A07"/>
    <w:rsid w:val="004E1CBB"/>
    <w:rsid w:val="004F5383"/>
    <w:rsid w:val="00500303"/>
    <w:rsid w:val="005258A5"/>
    <w:rsid w:val="005413C1"/>
    <w:rsid w:val="00542850"/>
    <w:rsid w:val="005459B2"/>
    <w:rsid w:val="00553AF0"/>
    <w:rsid w:val="00556590"/>
    <w:rsid w:val="005600F3"/>
    <w:rsid w:val="005619A8"/>
    <w:rsid w:val="00567899"/>
    <w:rsid w:val="005728A5"/>
    <w:rsid w:val="005807CE"/>
    <w:rsid w:val="00584165"/>
    <w:rsid w:val="00585D08"/>
    <w:rsid w:val="005A1437"/>
    <w:rsid w:val="005B37B7"/>
    <w:rsid w:val="005B4E29"/>
    <w:rsid w:val="005B6B2F"/>
    <w:rsid w:val="005D04DC"/>
    <w:rsid w:val="005E4365"/>
    <w:rsid w:val="005F7C3B"/>
    <w:rsid w:val="006028E6"/>
    <w:rsid w:val="0061479E"/>
    <w:rsid w:val="00615A39"/>
    <w:rsid w:val="00622E00"/>
    <w:rsid w:val="006247E1"/>
    <w:rsid w:val="0063667B"/>
    <w:rsid w:val="00642575"/>
    <w:rsid w:val="00686D59"/>
    <w:rsid w:val="00696E61"/>
    <w:rsid w:val="006A76A4"/>
    <w:rsid w:val="006B1383"/>
    <w:rsid w:val="006D082C"/>
    <w:rsid w:val="006E04B5"/>
    <w:rsid w:val="006F43CE"/>
    <w:rsid w:val="00700202"/>
    <w:rsid w:val="00704E44"/>
    <w:rsid w:val="00742280"/>
    <w:rsid w:val="0074285E"/>
    <w:rsid w:val="00745AE9"/>
    <w:rsid w:val="0075009D"/>
    <w:rsid w:val="00751E53"/>
    <w:rsid w:val="0075685B"/>
    <w:rsid w:val="00774D3B"/>
    <w:rsid w:val="007A0E4C"/>
    <w:rsid w:val="007B61EA"/>
    <w:rsid w:val="007D1ACF"/>
    <w:rsid w:val="007E17FD"/>
    <w:rsid w:val="0080093B"/>
    <w:rsid w:val="00806FB1"/>
    <w:rsid w:val="0081652D"/>
    <w:rsid w:val="00821E96"/>
    <w:rsid w:val="00825A4E"/>
    <w:rsid w:val="00851301"/>
    <w:rsid w:val="00864411"/>
    <w:rsid w:val="00881818"/>
    <w:rsid w:val="008A6D96"/>
    <w:rsid w:val="008B1192"/>
    <w:rsid w:val="008B3254"/>
    <w:rsid w:val="008C40DA"/>
    <w:rsid w:val="008F4542"/>
    <w:rsid w:val="00902F41"/>
    <w:rsid w:val="00907B89"/>
    <w:rsid w:val="00931960"/>
    <w:rsid w:val="00941CC1"/>
    <w:rsid w:val="00941D3B"/>
    <w:rsid w:val="00956F81"/>
    <w:rsid w:val="009B760F"/>
    <w:rsid w:val="009C0B1B"/>
    <w:rsid w:val="009C4061"/>
    <w:rsid w:val="009D744F"/>
    <w:rsid w:val="009E1BEE"/>
    <w:rsid w:val="009F23A4"/>
    <w:rsid w:val="009F4821"/>
    <w:rsid w:val="00A24295"/>
    <w:rsid w:val="00A302D7"/>
    <w:rsid w:val="00A349BC"/>
    <w:rsid w:val="00A51238"/>
    <w:rsid w:val="00A52523"/>
    <w:rsid w:val="00A5526A"/>
    <w:rsid w:val="00A664BE"/>
    <w:rsid w:val="00A701B1"/>
    <w:rsid w:val="00A97CBC"/>
    <w:rsid w:val="00AB63A5"/>
    <w:rsid w:val="00AE40C3"/>
    <w:rsid w:val="00AE5F76"/>
    <w:rsid w:val="00AF0C85"/>
    <w:rsid w:val="00AF5105"/>
    <w:rsid w:val="00B038BC"/>
    <w:rsid w:val="00B1676B"/>
    <w:rsid w:val="00B33786"/>
    <w:rsid w:val="00B424AE"/>
    <w:rsid w:val="00B57071"/>
    <w:rsid w:val="00B67373"/>
    <w:rsid w:val="00B71660"/>
    <w:rsid w:val="00B7325D"/>
    <w:rsid w:val="00B7545F"/>
    <w:rsid w:val="00B85815"/>
    <w:rsid w:val="00BB130F"/>
    <w:rsid w:val="00BC0006"/>
    <w:rsid w:val="00BD39B2"/>
    <w:rsid w:val="00BE7FCB"/>
    <w:rsid w:val="00C476A4"/>
    <w:rsid w:val="00C777A2"/>
    <w:rsid w:val="00C96516"/>
    <w:rsid w:val="00CB1B1A"/>
    <w:rsid w:val="00CB4159"/>
    <w:rsid w:val="00CB4CA8"/>
    <w:rsid w:val="00CD1F11"/>
    <w:rsid w:val="00CD29B9"/>
    <w:rsid w:val="00CD2FE0"/>
    <w:rsid w:val="00D02AE8"/>
    <w:rsid w:val="00D05151"/>
    <w:rsid w:val="00D13E75"/>
    <w:rsid w:val="00D158D2"/>
    <w:rsid w:val="00D223FE"/>
    <w:rsid w:val="00D276F0"/>
    <w:rsid w:val="00D36D45"/>
    <w:rsid w:val="00D51409"/>
    <w:rsid w:val="00D81392"/>
    <w:rsid w:val="00D94319"/>
    <w:rsid w:val="00D95691"/>
    <w:rsid w:val="00DA16BC"/>
    <w:rsid w:val="00DB4EAA"/>
    <w:rsid w:val="00DB52AF"/>
    <w:rsid w:val="00DE4068"/>
    <w:rsid w:val="00E03FD0"/>
    <w:rsid w:val="00E17016"/>
    <w:rsid w:val="00E23DC6"/>
    <w:rsid w:val="00E37AE7"/>
    <w:rsid w:val="00E50396"/>
    <w:rsid w:val="00E64CFF"/>
    <w:rsid w:val="00E6777A"/>
    <w:rsid w:val="00E71F92"/>
    <w:rsid w:val="00E72FAF"/>
    <w:rsid w:val="00E94418"/>
    <w:rsid w:val="00E97E4F"/>
    <w:rsid w:val="00EB11F8"/>
    <w:rsid w:val="00EB7AC9"/>
    <w:rsid w:val="00EC3D9A"/>
    <w:rsid w:val="00ED42EC"/>
    <w:rsid w:val="00EE124B"/>
    <w:rsid w:val="00F03B2C"/>
    <w:rsid w:val="00F06903"/>
    <w:rsid w:val="00F111BD"/>
    <w:rsid w:val="00F15826"/>
    <w:rsid w:val="00F21A92"/>
    <w:rsid w:val="00F30141"/>
    <w:rsid w:val="00F62EEF"/>
    <w:rsid w:val="00F74B75"/>
    <w:rsid w:val="00F76438"/>
    <w:rsid w:val="00F85641"/>
    <w:rsid w:val="00F876DA"/>
    <w:rsid w:val="00FA094B"/>
    <w:rsid w:val="00FC2450"/>
    <w:rsid w:val="00FF033D"/>
    <w:rsid w:val="00FF1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5A2B"/>
  <w15:docId w15:val="{23A7D062-658E-4DF2-BCE7-27C90032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AC9"/>
  </w:style>
  <w:style w:type="paragraph" w:styleId="1">
    <w:name w:val="heading 1"/>
    <w:basedOn w:val="a"/>
    <w:link w:val="10"/>
    <w:uiPriority w:val="1"/>
    <w:qFormat/>
    <w:rsid w:val="002C3444"/>
    <w:pPr>
      <w:widowControl w:val="0"/>
      <w:spacing w:after="0" w:line="240" w:lineRule="auto"/>
      <w:ind w:left="1107"/>
      <w:outlineLvl w:val="0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C3444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4">
    <w:name w:val="Body Text"/>
    <w:basedOn w:val="a"/>
    <w:link w:val="a5"/>
    <w:uiPriority w:val="1"/>
    <w:qFormat/>
    <w:rsid w:val="002C3444"/>
    <w:pPr>
      <w:widowControl w:val="0"/>
      <w:spacing w:after="0" w:line="240" w:lineRule="auto"/>
      <w:ind w:left="104" w:firstLine="698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2C3444"/>
    <w:rPr>
      <w:rFonts w:ascii="Times New Roman" w:eastAsia="Times New Roman" w:hAnsi="Times New Roman"/>
      <w:sz w:val="28"/>
      <w:szCs w:val="28"/>
      <w:lang w:val="en-US"/>
    </w:rPr>
  </w:style>
  <w:style w:type="paragraph" w:styleId="a6">
    <w:name w:val="header"/>
    <w:basedOn w:val="a"/>
    <w:link w:val="a7"/>
    <w:uiPriority w:val="99"/>
    <w:unhideWhenUsed/>
    <w:rsid w:val="00CB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CA8"/>
  </w:style>
  <w:style w:type="paragraph" w:styleId="a8">
    <w:name w:val="footer"/>
    <w:basedOn w:val="a"/>
    <w:link w:val="a9"/>
    <w:uiPriority w:val="99"/>
    <w:unhideWhenUsed/>
    <w:rsid w:val="00CB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CA8"/>
  </w:style>
  <w:style w:type="paragraph" w:styleId="aa">
    <w:name w:val="Balloon Text"/>
    <w:basedOn w:val="a"/>
    <w:link w:val="ab"/>
    <w:uiPriority w:val="99"/>
    <w:semiHidden/>
    <w:unhideWhenUsed/>
    <w:rsid w:val="00D0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515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96E61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9F48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F48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F48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48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F4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CB12-6C7E-4F9C-8837-FEA7407D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6305</Words>
  <Characters>35943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2023-05-23T11:52:00Z</dcterms:created>
  <dcterms:modified xsi:type="dcterms:W3CDTF">2023-05-23T13:16:00Z</dcterms:modified>
</cp:coreProperties>
</file>